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788" w:rsidRPr="004D6788" w:rsidRDefault="004D6788" w:rsidP="004D678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Программа разработана на основе:</w:t>
      </w:r>
    </w:p>
    <w:p w:rsidR="004D6788" w:rsidRPr="004D6788" w:rsidRDefault="004D6788" w:rsidP="004D6788">
      <w:pPr>
        <w:spacing w:after="0" w:line="240" w:lineRule="auto"/>
        <w:jc w:val="both"/>
        <w:rPr>
          <w:rFonts w:ascii="Times New Roman" w:hAnsi="Times New Roman" w:cs="Times New Roman"/>
          <w:lang w:eastAsia="ar-SA"/>
        </w:rPr>
      </w:pPr>
      <w:r w:rsidRPr="004D6788">
        <w:rPr>
          <w:rFonts w:ascii="Times New Roman" w:hAnsi="Times New Roman" w:cs="Times New Roman"/>
        </w:rPr>
        <w:t xml:space="preserve">- </w:t>
      </w:r>
      <w:r w:rsidRPr="004D6788">
        <w:rPr>
          <w:rFonts w:ascii="Times New Roman" w:hAnsi="Times New Roman" w:cs="Times New Roman"/>
          <w:lang w:eastAsia="ar-SA"/>
        </w:rPr>
        <w:t>Федерального Закона от 29.12.2012 №273-ФЗ «Об образовании в Российской Федерации»;</w:t>
      </w:r>
    </w:p>
    <w:p w:rsidR="004D6788" w:rsidRPr="004D6788" w:rsidRDefault="004D6788" w:rsidP="004D67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- Федерального государственного образовательного стандарта начального общего образования;</w:t>
      </w:r>
    </w:p>
    <w:p w:rsidR="004D6788" w:rsidRPr="004D6788" w:rsidRDefault="004D6788" w:rsidP="004D67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- Концепции духовно-нравственного развития и воспитания личности гражданина России;</w:t>
      </w:r>
    </w:p>
    <w:p w:rsidR="004D6788" w:rsidRPr="004D6788" w:rsidRDefault="004D6788" w:rsidP="004D67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- Планируемых результатов начального общего образования.</w:t>
      </w:r>
    </w:p>
    <w:p w:rsidR="004D6788" w:rsidRPr="004D6788" w:rsidRDefault="004D6788" w:rsidP="004D67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- П</w:t>
      </w:r>
      <w:r w:rsidRPr="004D6788">
        <w:rPr>
          <w:rFonts w:ascii="Times New Roman" w:hAnsi="Times New Roman" w:cs="Times New Roman"/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4D6788">
        <w:rPr>
          <w:rFonts w:ascii="Times New Roman" w:hAnsi="Times New Roman" w:cs="Times New Roman"/>
        </w:rPr>
        <w:t>с изменениями, утвержденными  приказом МОиН РФ от 26 ноября 2010 года, приказом МОиН РФ №1576 от 31 декабря 2015 года);</w:t>
      </w:r>
    </w:p>
    <w:p w:rsidR="004D6788" w:rsidRPr="004D6788" w:rsidRDefault="004D6788" w:rsidP="004D67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- Письма МОиН РТ от 3 марта 2016 года №1815/16 «О направлении рекомендаций по составлению образовательной программы и рабочих программ учебных предметов»;</w:t>
      </w:r>
    </w:p>
    <w:p w:rsidR="004D6788" w:rsidRPr="004D6788" w:rsidRDefault="004D6788" w:rsidP="004D67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- Основной образовательной программы НОО ГБОУ «Чистопольская кадетская школа-интернат»;</w:t>
      </w:r>
    </w:p>
    <w:p w:rsidR="004D6788" w:rsidRPr="004D6788" w:rsidRDefault="004D6788" w:rsidP="004D67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- Учебного плана ГБОУ «Чистопольская кадетская школа-интернат»;</w:t>
      </w:r>
    </w:p>
    <w:p w:rsidR="004D6788" w:rsidRPr="004D6788" w:rsidRDefault="004D6788" w:rsidP="004D67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- Положения о рабочей программе  ГБОУ «Чистопольская кадетская школа-интернат»;</w:t>
      </w:r>
    </w:p>
    <w:p w:rsidR="004D6788" w:rsidRPr="004D6788" w:rsidRDefault="004D6788" w:rsidP="004D67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- Авторской программы по математике к учебно - методическому комплексу «Перспектива»  под редакцией   Г.В.Дорофеева, Т.Н. Мираковой «Математика» 1-4 классы. – М.: Просвещение, 2014.</w:t>
      </w:r>
    </w:p>
    <w:p w:rsidR="004D6788" w:rsidRPr="004D6788" w:rsidRDefault="004D6788" w:rsidP="004D6788">
      <w:pPr>
        <w:rPr>
          <w:rFonts w:ascii="Times New Roman" w:hAnsi="Times New Roman" w:cs="Times New Roman"/>
        </w:rPr>
      </w:pP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</w:p>
    <w:p w:rsidR="004D6788" w:rsidRPr="004D6788" w:rsidRDefault="004D6788" w:rsidP="004D678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  <w:b/>
          <w:bCs/>
        </w:rPr>
        <w:t>МЕСТО КУРСА В УЧЕБНОМ ПЛАНЕ</w:t>
      </w:r>
    </w:p>
    <w:p w:rsidR="004D6788" w:rsidRPr="004D6788" w:rsidRDefault="004D6788" w:rsidP="004D678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На изучение математики в 3 классе отводится 4 часа в неделю, всего — 140 ч (35 учебные недели).</w:t>
      </w:r>
    </w:p>
    <w:p w:rsidR="004D6788" w:rsidRPr="004D6788" w:rsidRDefault="004D6788" w:rsidP="004D678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  <w:b/>
          <w:bCs/>
        </w:rPr>
        <w:t>РЕЗУЛЬТАТЫ ИЗУЧЕНИЯ КУРСА</w:t>
      </w:r>
    </w:p>
    <w:p w:rsidR="004D6788" w:rsidRPr="004D6788" w:rsidRDefault="004D6788" w:rsidP="004D6788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4D6788">
        <w:rPr>
          <w:rFonts w:ascii="Times New Roman" w:hAnsi="Times New Roman" w:cs="Times New Roman"/>
          <w:b/>
          <w:i/>
        </w:rPr>
        <w:t>Личностные результаты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  <w:b/>
        </w:rPr>
      </w:pPr>
      <w:r w:rsidRPr="004D6788">
        <w:rPr>
          <w:rFonts w:ascii="Times New Roman" w:hAnsi="Times New Roman" w:cs="Times New Roman"/>
          <w:b/>
        </w:rPr>
        <w:t>У учащегося будут сформированы: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навыки в проведении самоконтроля и самооценки результатов своей учебной деятельности;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понимание практической значимости математики для собственной жизни;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принятие и усвоение правил и норм школьной жизни, ответственного отношения к урокам математики;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умение адекватно воспринимать требования учителя;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навыки общения в процессе познания, занятия математикой;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понимание красоты решения задачи, оформления записей, умение видеть и составлять красивые геометрические конфигурации из плоских и пространственных фигур;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элементарные навыки этики поведения;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правила общения, навыки сотрудничества в учебной деятельности;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навыки безопасной работы с чертёжными и измерительными инструментами.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  <w:b/>
        </w:rPr>
      </w:pPr>
      <w:r w:rsidRPr="004D6788">
        <w:rPr>
          <w:rFonts w:ascii="Times New Roman" w:hAnsi="Times New Roman" w:cs="Times New Roman"/>
          <w:b/>
        </w:rPr>
        <w:t>Учащийся получит возможность для формирования: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осознанного проведения самоконтроля и адекватной самооценки результатов своей учебной деятельности — умения анализировать результаты учебной деятельности;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интереса и желания выполнять простейшую исследовательскую работу на уроках математики;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– восприятия эстетики математических рассуждений, лаконичности и точности математического языка;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принятия этических норм;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принятия ценностей другого человека;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навыков сотрудничества в группе в ходе совместного решения учебной познавательной задачи;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умения выслушивать разные мнения и принимать решение;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умения распределять работу между членами группы, совместно оценивать результат работы;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чувства ответственности за порученную часть работы в ходе коллективного выполнения практико-экспериментальных работ по математике;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ориентации на творческую познавательную деятельность на уроках математики.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  <w:b/>
        </w:rPr>
      </w:pPr>
    </w:p>
    <w:p w:rsidR="004D6788" w:rsidRPr="004D6788" w:rsidRDefault="004D6788" w:rsidP="004D678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D6788">
        <w:rPr>
          <w:rFonts w:ascii="Times New Roman" w:hAnsi="Times New Roman" w:cs="Times New Roman"/>
          <w:b/>
        </w:rPr>
        <w:t>Метапредметные  результаты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  <w:b/>
        </w:rPr>
      </w:pP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  <w:b/>
        </w:rPr>
      </w:pPr>
      <w:r w:rsidRPr="004D6788">
        <w:rPr>
          <w:rFonts w:ascii="Times New Roman" w:hAnsi="Times New Roman" w:cs="Times New Roman"/>
          <w:b/>
        </w:rPr>
        <w:t>РЕГУЛЯТИВНЫЕ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  <w:b/>
        </w:rPr>
      </w:pPr>
      <w:r w:rsidRPr="004D6788">
        <w:rPr>
          <w:rFonts w:ascii="Times New Roman" w:hAnsi="Times New Roman" w:cs="Times New Roman"/>
          <w:b/>
        </w:rPr>
        <w:t>Учащийся научится: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понимать, принимать и сохранять различные учебные задачи; осуществлять поиск средств для достижения учебной цели;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lastRenderedPageBreak/>
        <w:t>— 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самостоятельно или под руководством учителя составлять план выполнения учебных заданий, проговаривая последовательность выполнения действий;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определять правильность выполненного задания на основе сравнения с аналогичными предыдущими заданиями, или на основе образцов;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– самостоятельно или под руководством учителя находить и сравнивать различные варианты решения учебной задачи.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  <w:i/>
        </w:rPr>
      </w:pPr>
      <w:r w:rsidRPr="004D6788">
        <w:rPr>
          <w:rFonts w:ascii="Times New Roman" w:hAnsi="Times New Roman" w:cs="Times New Roman"/>
          <w:b/>
        </w:rPr>
        <w:t>Учащийся получит возможность научиться</w:t>
      </w:r>
      <w:r w:rsidRPr="004D6788">
        <w:rPr>
          <w:rFonts w:ascii="Times New Roman" w:hAnsi="Times New Roman" w:cs="Times New Roman"/>
          <w:i/>
        </w:rPr>
        <w:t>: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самостоятельно определять важность или необходимость выполнения различных заданий в процессе обучения математике;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корректировать выполнение задания в соответствии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планом, условиями выполнения, результатом действий на определенном этапе решения;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– самостоятельно выполнять учебные действия в практической и мыслительной форме;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– осознавать результат учебных действий, описывать результаты действий, используя математическую терминологию;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адекватно проводить самооценку результатов своей учебной деятельности, понимать причины неуспеха на том или ином этапе;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самостоятельно вычленять учебную проблему, выдвигать гипотезы и оценивать их на правдоподобность;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подводить итог урока: чему научились, что нового узнали, что было интересно на уроке, какие задания вызвали сложности и т. д.;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позитивно относиться к своим успехам, стремиться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улучшению результата;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оценивать результат выполнения своего задания по параметрам, указанным в учебнике или учителем.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  <w:b/>
        </w:rPr>
      </w:pPr>
      <w:r w:rsidRPr="004D6788">
        <w:rPr>
          <w:rFonts w:ascii="Times New Roman" w:hAnsi="Times New Roman" w:cs="Times New Roman"/>
          <w:b/>
        </w:rPr>
        <w:t>ПОЗНАВАТЕЛЬНЫЕ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  <w:b/>
        </w:rPr>
      </w:pPr>
      <w:r w:rsidRPr="004D6788">
        <w:rPr>
          <w:rFonts w:ascii="Times New Roman" w:hAnsi="Times New Roman" w:cs="Times New Roman"/>
          <w:b/>
        </w:rPr>
        <w:t>Учащийся научится: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самостоятельно осуществлять поиск необходимой информации при работе с учебником, в справочной литературе и дополнительных источниках, в том числе под руководством учителя, используя возможности Интернета;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использовать различные способы кодирования условия текстовой задачи (схемы, таблицы, рисунки, чертежи, краткая запись, диаграмма);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использовать различные способы кодирования информации в знаково-символической или графической форме;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моделировать вычислительные приёмы с помощью палочек, пучков палочек, числового луча;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проводить сравнение (последовательно по нескольким основаниям, самостоятельно строить выводы на основе сравнения);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осуществлять анализ объекта (по нескольким существенным признакам);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проводить классификацию изучаемых объектов по указанному или самостоятельно выявленному основанию;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выполнять эмпирические обобщения на основе сравнения единичных объектов и выделения у них сходных признаков;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рассуждать по аналогии, проводить аналогии и делать на их основе выводы;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строить индуктивные и дедуктивные рассуждения;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понимать смысл логического действия подведения под понятие (для изученных математических понятий);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с помощью учителя устанавливать причинно-следственные связи и родовидовые отношения между понятиями;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самостоятельно или под руководством учителя анализировать и описывать различные объекты, ситуации и процессы, используя межпредметные понятия: число, величина, геометрическая фигура;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под руководством учителя отбирать необходимые источники информации среди предложенных учителем справочников, энциклопедий, научно-популярных книг.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  <w:b/>
        </w:rPr>
      </w:pPr>
      <w:r w:rsidRPr="004D6788">
        <w:rPr>
          <w:rFonts w:ascii="Times New Roman" w:hAnsi="Times New Roman" w:cs="Times New Roman"/>
          <w:b/>
          <w:iCs/>
        </w:rPr>
        <w:t>Учащийся получит возможность научиться: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  <w:iCs/>
        </w:rPr>
        <w:lastRenderedPageBreak/>
        <w:t>— 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нового материала;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  <w:iCs/>
        </w:rPr>
        <w:t>— совместно с учителем или в групповой работе предполагать, какая дополнительная информация будет нужна для изучения нового материала;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  <w:iCs/>
        </w:rPr>
        <w:t>— представлять информацию в виде текста, таблицы, схемы, в том числе с помощью ИКТ;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  <w:iCs/>
        </w:rPr>
        <w:t>— самостоятельно или в сотрудничестве с учителем использовать эвристические приёмы (перебор, метод подбора, классификация, исключение лишнего, метод сравнения, рассуждение по аналогии, перегруппировка слагаемых, метод округления и т. д.) для рационализации вычислений, поиска решения нестандартной задачи.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  <w:b/>
        </w:rPr>
      </w:pPr>
      <w:r w:rsidRPr="004D6788">
        <w:rPr>
          <w:rFonts w:ascii="Times New Roman" w:hAnsi="Times New Roman" w:cs="Times New Roman"/>
          <w:b/>
        </w:rPr>
        <w:t>КОММУНИКАТИВНЫЕ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4D6788">
        <w:rPr>
          <w:rFonts w:ascii="Times New Roman" w:hAnsi="Times New Roman" w:cs="Times New Roman"/>
          <w:b/>
        </w:rPr>
        <w:t>Учащийся научится</w:t>
      </w:r>
      <w:r w:rsidRPr="004D6788">
        <w:rPr>
          <w:rFonts w:ascii="Times New Roman" w:hAnsi="Times New Roman" w:cs="Times New Roman"/>
          <w:b/>
          <w:i/>
        </w:rPr>
        <w:t>: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активно использовать речевые средства для решения различных коммуникативных задач при изучении математики;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участвовать в диалоге; слушать и понимать других, высказывать свою точку зрения на события, поступки;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оформлять свои мысли в устной и письменной речи с учётом своих учебных и жизненных речевых ситуаций;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читать вслух и про себя текст учебника, рабочей тетради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научно-популярных книг, понимать прочитанное;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сотрудничать в совместном решении проблемы (задачи), выполняя различные роли в группе;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участвовать в работе группы, распределять роли, договариваться друг с другом;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выполнять свою часть работы в ходе коллективного решения учебной задачи, осознавая роль и место результата этой деятельности в общем плане действий.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  <w:b/>
        </w:rPr>
      </w:pPr>
      <w:r w:rsidRPr="004D6788">
        <w:rPr>
          <w:rFonts w:ascii="Times New Roman" w:hAnsi="Times New Roman" w:cs="Times New Roman"/>
          <w:b/>
          <w:iCs/>
        </w:rPr>
        <w:t>Учащийся получит возможность научиться: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 xml:space="preserve">— </w:t>
      </w:r>
      <w:r w:rsidRPr="004D6788">
        <w:rPr>
          <w:rFonts w:ascii="Times New Roman" w:hAnsi="Times New Roman" w:cs="Times New Roman"/>
          <w:iCs/>
        </w:rPr>
        <w:t>участвовать в диалоге при обсуждении хода выполнения задания и выработке совместного решения;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формулировать и обосновывать свою точку зрения;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критично относиться к собственному мнению, стремиться рассматривать ситуацию с разных позиций и понимать точку зрения другого человека;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понимать необходимость координации совместных действий при выполнении учебных и творческих задач; стремиться к пониманию позиции другого человека;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– согласовывать свои действия с мнением собеседника или партнёра в решении учебной проблемы;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– приводить необходимые аргументы для обоснования высказанной гипотезы, опровержения ошибочного вывода или решения;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готовность конструктивно разрешать конфликты посредством учёта интересов сторон и сотрудничества.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  <w:b/>
        </w:rPr>
      </w:pPr>
    </w:p>
    <w:p w:rsidR="004D6788" w:rsidRPr="004D6788" w:rsidRDefault="004D6788" w:rsidP="004D6788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4D6788">
        <w:rPr>
          <w:rFonts w:ascii="Times New Roman" w:hAnsi="Times New Roman" w:cs="Times New Roman"/>
          <w:b/>
          <w:i/>
        </w:rPr>
        <w:t>Предметные  результаты</w:t>
      </w:r>
    </w:p>
    <w:p w:rsidR="004D6788" w:rsidRPr="004D6788" w:rsidRDefault="004D6788" w:rsidP="004D678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ЧИСЛА И ВЕЛИЧИНЫ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  <w:b/>
        </w:rPr>
      </w:pPr>
      <w:r w:rsidRPr="004D6788">
        <w:rPr>
          <w:rFonts w:ascii="Times New Roman" w:hAnsi="Times New Roman" w:cs="Times New Roman"/>
          <w:b/>
        </w:rPr>
        <w:t>Учащийся научится: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моделировать ситуации, требующие умения считать сотнями;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выполнять счёт сотнями в пределах 1000 как прямой, так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обратный;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образовывать круглые сотни в пределах 1000 на основе принципа умножения (300 — это 3 раза по 100) и все другие числа от 100 до 1000 из сотен, десятков и нескольких единиц (267 — это 2 сотни, 6 десятков и 7 единиц);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сравнивать числа в пределах 1000, опираясь на порядок их следования при счёте;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читать и записывать трёхзначные числа, объясняя, что обозначает каждая цифра в их записи;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упорядочивать натуральные числа от 0 до 1000 в соответствии с заданным порядком;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выявлять закономерность ряда чисел, дополнять его в соответствии с этой закономерностью;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составлять или продолжать последовательность по заданному или самостоятельно выбранному правилу;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работать в паре при решении задач на поиск закономерностей;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группировать числа по заданному или самостоятельно установленному признаку;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lastRenderedPageBreak/>
        <w:t>— измерять площадь фигуры в квадратных сантиметрах, квадратных дециметрах, квадратных метрах;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сравнивать площади фигур, выраженные в разных единицах;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заменять крупные единицы площади мелкими: (1 дм2 = = 100 см2) и обратно (100 дм2 = 1 м2);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используя основные единицы измерения величин и со-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отношения  между  ними  (килограмм — грамм;  час — минута;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километр — метр, метр — дециметр, дециметр — сантиметр, метр — сантиметр), сравнивать названные величины, выполнять арифметические действия с этими величинами.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  <w:b/>
        </w:rPr>
      </w:pPr>
      <w:r w:rsidRPr="004D6788">
        <w:rPr>
          <w:rFonts w:ascii="Times New Roman" w:hAnsi="Times New Roman" w:cs="Times New Roman"/>
          <w:b/>
          <w:iCs/>
        </w:rPr>
        <w:t>Учащийся получит возможность научиться: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  <w:iCs/>
        </w:rPr>
        <w:t>— классифицировать изученные числа по разным основаниям;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 xml:space="preserve">— </w:t>
      </w:r>
      <w:r w:rsidRPr="004D6788">
        <w:rPr>
          <w:rFonts w:ascii="Times New Roman" w:hAnsi="Times New Roman" w:cs="Times New Roman"/>
          <w:iCs/>
        </w:rPr>
        <w:t>использовать различные мерки для вычисления площади фигуры;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 xml:space="preserve">— </w:t>
      </w:r>
      <w:r w:rsidRPr="004D6788">
        <w:rPr>
          <w:rFonts w:ascii="Times New Roman" w:hAnsi="Times New Roman" w:cs="Times New Roman"/>
          <w:iCs/>
        </w:rPr>
        <w:t>выполнять разными способами подсчёт единичных квадратов (единичных кубиков) в плоской (пространственной) фигуре, составленной из них.</w:t>
      </w:r>
    </w:p>
    <w:p w:rsidR="004D6788" w:rsidRPr="004D6788" w:rsidRDefault="004D6788" w:rsidP="004D678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АРИФМЕТИЧЕСКИЕ ДЕЙСТВИЯ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  <w:b/>
        </w:rPr>
      </w:pPr>
      <w:r w:rsidRPr="004D6788">
        <w:rPr>
          <w:rFonts w:ascii="Times New Roman" w:hAnsi="Times New Roman" w:cs="Times New Roman"/>
          <w:b/>
        </w:rPr>
        <w:t>Учащийся научится: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выполнять сложение и вычитание чисел в пределах 1000;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выполнять умножение и деление трёхзначных чисел на однозначное число, когда результат не превышает 1000;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выполнять деление с остатком в пределах 1000;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письменно выполнять умножение и деление на однозначное число в пределах 1000;— 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единицей);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выделять неизвестный компонент арифметического действия и находить его значение;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находить значения выражений, содержащих два-три действия со скобками и без скобок.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  <w:b/>
          <w:iCs/>
        </w:rPr>
        <w:t>Учащийся получит возможность научиться</w:t>
      </w:r>
      <w:r w:rsidRPr="004D6788">
        <w:rPr>
          <w:rFonts w:ascii="Times New Roman" w:hAnsi="Times New Roman" w:cs="Times New Roman"/>
          <w:i/>
          <w:iCs/>
        </w:rPr>
        <w:t>: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  <w:iCs/>
        </w:rPr>
        <w:t>– оценивать приближённо результаты арифметических действий;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  <w:iCs/>
        </w:rPr>
        <w:t>– использовать приёмы округления для рационализации вычислений или проверки полученного результата.</w:t>
      </w:r>
    </w:p>
    <w:p w:rsidR="004D6788" w:rsidRPr="004D6788" w:rsidRDefault="004D6788" w:rsidP="004D678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РАБОТА С ТЕКСТОВЫМИ ЗАДАЧАМИ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  <w:b/>
        </w:rPr>
      </w:pPr>
      <w:r w:rsidRPr="004D6788">
        <w:rPr>
          <w:rFonts w:ascii="Times New Roman" w:hAnsi="Times New Roman" w:cs="Times New Roman"/>
          <w:b/>
        </w:rPr>
        <w:t>Учащийся научится: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выполнять краткую запись задачи, используя различные формы: таблицу, чертёж, схему и т. д.;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выбирать и обосновывать выбор действий для решения задач на кратное сравнение, на нахождение четвёртого пропорционального (методом приведения к единице, методом сравнения), задач на расчёт стоимости (цена, количество, стоимость), на нахождение промежутка времени (начало, конец, продолжительность события);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составлять задачу по её краткой записи, представленной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различных формах (таблица, схема, чертёж и т. д.);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оценивать правильность хода решения задачи;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выполнять проверку решения задачи разными способами.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  <w:b/>
        </w:rPr>
      </w:pPr>
      <w:r w:rsidRPr="004D6788">
        <w:rPr>
          <w:rFonts w:ascii="Times New Roman" w:hAnsi="Times New Roman" w:cs="Times New Roman"/>
          <w:b/>
          <w:iCs/>
        </w:rPr>
        <w:t>Учащийся получит возможность научиться: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  <w:iCs/>
        </w:rPr>
        <w:t>— сравнивать задачи по фабуле и решению;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  <w:iCs/>
        </w:rPr>
        <w:t>— преобразовывать данную задачу в новую с помощью изменения вопроса или условия;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  <w:iCs/>
        </w:rPr>
        <w:t>— находить разные способы решения одной задачи.</w:t>
      </w:r>
    </w:p>
    <w:p w:rsidR="004D6788" w:rsidRPr="004D6788" w:rsidRDefault="004D6788" w:rsidP="004D678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ПРОСТРАНСТВЕННЫЕ ОТНОШЕНИЯ.</w:t>
      </w:r>
    </w:p>
    <w:p w:rsidR="004D6788" w:rsidRPr="004D6788" w:rsidRDefault="004D6788" w:rsidP="004D678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ГЕОМЕТРИЧЕСКИЕ ФИГУРЫ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  <w:b/>
        </w:rPr>
      </w:pPr>
      <w:r w:rsidRPr="004D6788">
        <w:rPr>
          <w:rFonts w:ascii="Times New Roman" w:hAnsi="Times New Roman" w:cs="Times New Roman"/>
          <w:b/>
        </w:rPr>
        <w:t>Учащийся научится: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описывать взаимное расположение предметов в пространстве и на плоскости;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находить равные фигуры, используя приёмы наложения, сравнения фигур на клетчатой бумаге;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классифицировать треугольники на равнобедренные и разносторонние, различать равносторонние треугольники;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строить квадрат и прямоугольник по заданным значениям длин сторон с помощью линейки и угольника;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распознавать прямоугольный параллелепипед, находить на модели прямоугольного параллелепипеда его элементы: вершины, грани, рёбра;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находить в окружающей обстановке предметы в форме прямоугольного параллелепипеда.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  <w:b/>
        </w:rPr>
      </w:pPr>
      <w:r w:rsidRPr="004D6788">
        <w:rPr>
          <w:rFonts w:ascii="Times New Roman" w:hAnsi="Times New Roman" w:cs="Times New Roman"/>
          <w:b/>
          <w:iCs/>
        </w:rPr>
        <w:t>Учащийся получит возможность научиться: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lastRenderedPageBreak/>
        <w:t xml:space="preserve">— </w:t>
      </w:r>
      <w:r w:rsidRPr="004D6788">
        <w:rPr>
          <w:rFonts w:ascii="Times New Roman" w:hAnsi="Times New Roman" w:cs="Times New Roman"/>
          <w:iCs/>
        </w:rPr>
        <w:t>копировать изображение прямоугольного параллелепипеда на клетчатой бумаге;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 xml:space="preserve">— </w:t>
      </w:r>
      <w:r w:rsidRPr="004D6788">
        <w:rPr>
          <w:rFonts w:ascii="Times New Roman" w:hAnsi="Times New Roman" w:cs="Times New Roman"/>
          <w:iCs/>
        </w:rPr>
        <w:t>располагать модель прямоугольного параллелепипеда в</w:t>
      </w:r>
      <w:r w:rsidRPr="004D6788">
        <w:rPr>
          <w:rFonts w:ascii="Times New Roman" w:hAnsi="Times New Roman" w:cs="Times New Roman"/>
        </w:rPr>
        <w:t xml:space="preserve"> </w:t>
      </w:r>
      <w:r w:rsidRPr="004D6788">
        <w:rPr>
          <w:rFonts w:ascii="Times New Roman" w:hAnsi="Times New Roman" w:cs="Times New Roman"/>
          <w:iCs/>
        </w:rPr>
        <w:t>пространстве согласно заданному описанию;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 xml:space="preserve">— </w:t>
      </w:r>
      <w:r w:rsidRPr="004D6788">
        <w:rPr>
          <w:rFonts w:ascii="Times New Roman" w:hAnsi="Times New Roman" w:cs="Times New Roman"/>
          <w:iCs/>
        </w:rPr>
        <w:t>конструировать модель прямоугольного параллелепипеда по его развёртке.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</w:p>
    <w:p w:rsidR="004D6788" w:rsidRPr="004D6788" w:rsidRDefault="004D6788" w:rsidP="004D678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ГЕОМЕТРИЧЕСКИЕ ВЕЛИЧИНЫ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  <w:b/>
        </w:rPr>
      </w:pPr>
      <w:r w:rsidRPr="004D6788">
        <w:rPr>
          <w:rFonts w:ascii="Times New Roman" w:hAnsi="Times New Roman" w:cs="Times New Roman"/>
          <w:b/>
        </w:rPr>
        <w:t>Учащийся научится: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определять длину данного отрезка с помощью измерительной линейки;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вычислять периметр многоугольника, в том числе треугольника, прямоугольника и квадрата;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применять единицу измерения длины километр и соотношения: 1 км = 1000 м, 1 м = 1000 мм;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вычислять площадь прямоугольника и квадрата;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использовать единицы измерения площади: квадратный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сантиметр, квадратный дециметр, квадратный метр, и соотно-шения между ними: 1 см2 = 100 мм2, 1 дм2 = 100 см2, 1 м2 =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100 дм2;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оценивать длины сторон прямоугольника; расстояние приближённо (на глаз).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  <w:b/>
        </w:rPr>
      </w:pPr>
      <w:r w:rsidRPr="004D6788">
        <w:rPr>
          <w:rFonts w:ascii="Times New Roman" w:hAnsi="Times New Roman" w:cs="Times New Roman"/>
          <w:b/>
          <w:iCs/>
        </w:rPr>
        <w:t>Учащийся получит возможность научиться: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  <w:iCs/>
        </w:rPr>
        <w:t>— сравнивать фигуры по площади;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  <w:iCs/>
        </w:rPr>
        <w:t>— находить и объединять равновеликие плоские фигуры в группы;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  <w:iCs/>
        </w:rPr>
        <w:t>— находить площадь ступенчатой фигуры разными способами.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</w:p>
    <w:p w:rsidR="004D6788" w:rsidRPr="004D6788" w:rsidRDefault="004D6788" w:rsidP="004D678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РАБОТА С ИНФОРМАЦИЕЙ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  <w:b/>
        </w:rPr>
      </w:pPr>
      <w:r w:rsidRPr="004D6788">
        <w:rPr>
          <w:rFonts w:ascii="Times New Roman" w:hAnsi="Times New Roman" w:cs="Times New Roman"/>
          <w:b/>
        </w:rPr>
        <w:t>Учащийся научится: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устанавливать закономерность по данным таблицы;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использовать данные готовых столбчатых и линейных диаграмм при решении текстовых задач;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заполнять таблицу в соответствии с выявленной закономерностью;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находить данные, представлять их в виде диаграммы, обобщать и интерпретировать эту информацию;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строить диаграмму по данным текста, таблицы;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— понимать выражения, содержащие логические связки и слова («... и...», «... или...», «не», «если.., то... », «верно/неверно, что...», «каждый», «все».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  <w:b/>
        </w:rPr>
      </w:pPr>
      <w:r w:rsidRPr="004D6788">
        <w:rPr>
          <w:rFonts w:ascii="Times New Roman" w:hAnsi="Times New Roman" w:cs="Times New Roman"/>
          <w:b/>
          <w:iCs/>
        </w:rPr>
        <w:t>Учащийся получит возможность научиться: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  <w:iCs/>
        </w:rPr>
        <w:t>— читать несложные готовые столбчатые диаграммы, анализировать их данные;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  <w:iCs/>
        </w:rPr>
        <w:t>— составлять простейшие таблицы, диаграммы по результатам выполнения практической работы;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  <w:iCs/>
        </w:rPr>
        <w:t>— рисовать столбчатую диаграмму по данным опроса, текста, таблицы, задачи;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  <w:iCs/>
        </w:rPr>
        <w:t>— определять масштаб столбчатой диаграммы;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  <w:iCs/>
        </w:rPr>
        <w:t>— строить простейшие умозаключения с использованием логических связок: («... и...», «... или...», «не», «если.., то... », «верно/неверно, что...», «каждый», «все»);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  <w:iCs/>
        </w:rPr>
        <w:t>— вносить коррективы в инструкцию, алгоритм выполнения действий и обосновывать их.</w:t>
      </w: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</w:p>
    <w:p w:rsidR="004D6788" w:rsidRPr="004D6788" w:rsidRDefault="004D6788" w:rsidP="004D67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D6788" w:rsidRPr="004D6788" w:rsidRDefault="004D6788" w:rsidP="004D678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  <w:b/>
          <w:bCs/>
        </w:rPr>
        <w:t>СОДЕРЖАНИЕ УЧЕБНОГО КУРСА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b/>
        </w:rPr>
      </w:pP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  <w:b/>
        </w:rPr>
        <w:t>Числа от 0 до100. Сложение и вычитание</w:t>
      </w:r>
      <w:r w:rsidRPr="004D6788">
        <w:rPr>
          <w:rFonts w:ascii="Times New Roman" w:eastAsia="Courier New" w:hAnsi="Times New Roman" w:cs="Times New Roman"/>
        </w:rPr>
        <w:t xml:space="preserve"> 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</w:rPr>
        <w:tab/>
        <w:t>Числа и величины. Счёт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 Чётные и нечётные числа.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</w:rPr>
        <w:tab/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час, сутки, неделя, месяц, год, век).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тысячная). Дроби.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  <w:b/>
        </w:rPr>
        <w:t>Числа от 0 до 100. Умножение и деление</w:t>
      </w:r>
      <w:r w:rsidRPr="004D6788">
        <w:rPr>
          <w:rFonts w:ascii="Times New Roman" w:eastAsia="Courier New" w:hAnsi="Times New Roman" w:cs="Times New Roman"/>
        </w:rPr>
        <w:t xml:space="preserve"> 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</w:rPr>
        <w:tab/>
        <w:t xml:space="preserve">Арифметические действия. Сложение, вычитание, умножение и деление. Названия компонентов арифметических действий, знаки действий. Таблица сложения. Таблица умножения. Связь между сложением и вычитанием, умножением и делением. Нахождение неизвестного </w:t>
      </w:r>
      <w:r w:rsidRPr="004D6788">
        <w:rPr>
          <w:rFonts w:ascii="Times New Roman" w:eastAsia="Courier New" w:hAnsi="Times New Roman" w:cs="Times New Roman"/>
        </w:rPr>
        <w:lastRenderedPageBreak/>
        <w:t>компонента арифметического действия.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</w:rPr>
        <w:tab/>
        <w:t>Деление с остатком. Числовое выражение. Установление порядка выполнения действий в числовых выражениях со скобками и без скобок. Нахождение значения числового выражения.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</w:rPr>
        <w:tab/>
        <w:t>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число).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</w:rPr>
        <w:tab/>
        <w:t>Алгоритмы письменного сложения, вычитания, умножения и деления многозначных чисел. Способы проверки правильности вычислений (алгоритм, обратное действие, оценка достоверности, прикидка результата, вычисление на калькуляторе).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</w:rPr>
        <w:t xml:space="preserve"> 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  <w:b/>
        </w:rPr>
        <w:t>Числа от 100 до 1000. Работа с текстовыми задачами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</w:rPr>
        <w:tab/>
        <w:t xml:space="preserve">Составление задач по предметным картинкам. Решение текстовых задач арифметическим способом. Планирование хода решения задачи. Представление текста задачи (таблица, схема, диаграмма и другие модели). 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</w:rPr>
        <w:tab/>
        <w:t xml:space="preserve">Задачи на раскрытие смысла арифметического действия (на нахождение суммы, остатка, произведения и частного). 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</w:rPr>
        <w:tab/>
        <w:t>Задачи, содержащие отношения «больше (меньше) на …», «больше (меньше) в …». Анализ задачи, построение графических моделей и таблиц, планирование и реализация решения. Поиск разных способов решения.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</w:rPr>
        <w:tab/>
        <w:t>Составные задачи в 2—4 действия с натуральными числами на смысл действий сложения, вычитания, умножения и деления, разностное и кратное сравнение чисел.— скорость — время (задачи на движение), объём выполненной работы — производительность труда — время (задачи на работу), стоимость — цена товара — количество товара (задачи на стоимость) и др.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</w:rPr>
        <w:tab/>
        <w:t>Классификация простых задач изученных типов. Общий способ анализа и решения составной задачи.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</w:rPr>
        <w:tab/>
        <w:t>Задачи на нахождение доли целого и целого по его доле. Задачи на приведение к единице, на сравнение, на нахождение неизвестного по двум суммам, на нахождение неизвестного по двум разностям.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  <w:b/>
        </w:rPr>
        <w:t>Геометрические величины</w:t>
      </w:r>
      <w:r w:rsidRPr="004D6788">
        <w:rPr>
          <w:rFonts w:ascii="Times New Roman" w:eastAsia="Courier New" w:hAnsi="Times New Roman" w:cs="Times New Roman"/>
        </w:rPr>
        <w:t xml:space="preserve"> 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</w:rPr>
        <w:tab/>
        <w:t>Геометрические величины и их измерение. Измерение длины отрезка. Единицы длины (миллиметр, сантиметр, дециметр, метр, километр).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</w:rPr>
        <w:tab/>
        <w:t>Периметр. Вычисление периметра многоугольника.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</w:rPr>
        <w:tab/>
        <w:t>Площадь геометрической фигуры. Единицы площади (квадратный сантиметр, квадратный дециметр, квадратный метр, квадратный километр, ар, гектар). Точное и приближённое измерение площади геометрической фигуры. Вычисление площади прямоугольника. Преобразование фигур на плоскости. Симметрия фигур относительно прямой. Фигуры, имеющие ось симметрии.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</w:rPr>
        <w:tab/>
        <w:t>Построение симметричных фигур на клетчатой бумаге.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</w:rPr>
        <w:tab/>
        <w:t>Прямоугольный параллелепипед, куб, их вершины, рёбра и грани. Построение развёртки и модели куба и прямоугольного параллелепипеда.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</w:rPr>
        <w:tab/>
        <w:t>Преобразование геометрических величин, сравнение их значений, сложение, вычитание, умножение и деление на натуральное число.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  <w:b/>
        </w:rPr>
        <w:t>Работа с информацией</w:t>
      </w:r>
      <w:r w:rsidRPr="004D6788">
        <w:rPr>
          <w:rFonts w:ascii="Times New Roman" w:eastAsia="Courier New" w:hAnsi="Times New Roman" w:cs="Times New Roman"/>
        </w:rPr>
        <w:t xml:space="preserve"> 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</w:rPr>
        <w:tab/>
        <w:t>Сбор и представление информации, связанной со счётом (пересчётом), измерением величин; фиксирование, анализ полученной информации. Построение простейших логических высказываний с помощью логических связок и слов («... и/или ...», «если ..., то ...», «верно/неверно, что ...», «каждый», «все», «найдётся», «не»); определение истинности высказываний.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</w:rPr>
        <w:tab/>
        <w:t>Множество, элемент множества. Части множества. Равные множества. Группировка предметов, чисел, геометрических фигур по указанному признаку. Выделение в множестве его части (подмножества) по указанному свойству. Составление конечной последовательности (цепочки) предметов, чисел, геометрических фигур и др. по правилу. Составление, запись и выполнение простого алгоритма, плана поиска информации. Моделирование отношений и действий над числами с помощью числового отрезка и числового луча.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</w:rPr>
        <w:tab/>
        <w:t>Использование таблиц для представления и систематизации данных. Интерпретация данных таблицы.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</w:rPr>
        <w:tab/>
        <w:t xml:space="preserve">Классификация элементов множества по свойству. Упорядочение и систематизация </w:t>
      </w:r>
      <w:r w:rsidRPr="004D6788">
        <w:rPr>
          <w:rFonts w:ascii="Times New Roman" w:eastAsia="Courier New" w:hAnsi="Times New Roman" w:cs="Times New Roman"/>
        </w:rPr>
        <w:lastRenderedPageBreak/>
        <w:t>информации в справочной литературе.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  <w:b/>
        </w:rPr>
        <w:t>Выполнение проектных работ по темам:</w:t>
      </w:r>
      <w:r w:rsidRPr="004D6788">
        <w:rPr>
          <w:rFonts w:ascii="Times New Roman" w:eastAsia="Courier New" w:hAnsi="Times New Roman" w:cs="Times New Roman"/>
        </w:rPr>
        <w:t xml:space="preserve"> «Из истории натуральных чисел», «Из истории календаря». Планирование поиска и организации информации. Поиск информации в справочниках, энциклопедиях, интернет-ресурсах. Оформление и представление результатов выполнения проектных работ.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</w:rPr>
        <w:t>Творческие работы учащихся по теме «Красота и симметрия в жизни».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</w:rPr>
      </w:pPr>
      <w:r w:rsidRPr="004D6788">
        <w:rPr>
          <w:rFonts w:ascii="Times New Roman" w:eastAsia="Courier New" w:hAnsi="Times New Roman" w:cs="Times New Roman"/>
          <w:b/>
        </w:rPr>
        <w:t>Направления проектной деятельности</w:t>
      </w:r>
      <w:r w:rsidRPr="004D6788">
        <w:rPr>
          <w:rFonts w:ascii="Times New Roman" w:eastAsia="Courier New" w:hAnsi="Times New Roman" w:cs="Times New Roman"/>
        </w:rPr>
        <w:t>: «Возникновение чисел», «Отрезки».</w:t>
      </w:r>
    </w:p>
    <w:p w:rsidR="004D6788" w:rsidRPr="004D6788" w:rsidRDefault="004D6788" w:rsidP="004D67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D6788" w:rsidRPr="004D6788" w:rsidRDefault="004D6788" w:rsidP="004D6788">
      <w:pPr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  <w:b/>
          <w:bCs/>
        </w:rPr>
        <w:t>Для реализации программного содержания используются следующие учебники и учебные пособия:</w:t>
      </w:r>
    </w:p>
    <w:p w:rsidR="004D6788" w:rsidRPr="004D6788" w:rsidRDefault="004D6788" w:rsidP="004D6788">
      <w:pPr>
        <w:spacing w:line="240" w:lineRule="auto"/>
        <w:textAlignment w:val="top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 xml:space="preserve"> Г.В.Дорофеев, Т.Н. Миракова, Бука Т.Б.  Математика. Учебник.  3 класс. В 2частях (Ч.1-128с., ч.2-128с.)  Г.В.Дорофеев, Т.Н. Миракова. Методические рекомендации. 3 класс. </w:t>
      </w:r>
    </w:p>
    <w:p w:rsidR="004D6788" w:rsidRPr="004D6788" w:rsidRDefault="004D6788" w:rsidP="004D6788">
      <w:pPr>
        <w:spacing w:after="0" w:line="240" w:lineRule="auto"/>
        <w:textAlignment w:val="top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  <w:b/>
          <w:bCs/>
        </w:rPr>
        <w:t>Ресурсы для развития у обучающихся компетентности в области использования ИКТ.</w:t>
      </w:r>
    </w:p>
    <w:p w:rsidR="004D6788" w:rsidRPr="004D6788" w:rsidRDefault="004D6788" w:rsidP="004D6788">
      <w:pPr>
        <w:spacing w:after="0" w:line="240" w:lineRule="auto"/>
        <w:textAlignment w:val="top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>Электронное приложение к учебнику "Математика". 3 класс</w:t>
      </w:r>
    </w:p>
    <w:p w:rsidR="004D6788" w:rsidRPr="004D6788" w:rsidRDefault="004D6788" w:rsidP="004D6788">
      <w:pPr>
        <w:spacing w:after="0" w:line="240" w:lineRule="auto"/>
        <w:textAlignment w:val="top"/>
        <w:rPr>
          <w:rFonts w:ascii="Times New Roman" w:hAnsi="Times New Roman" w:cs="Times New Roman"/>
        </w:rPr>
      </w:pPr>
    </w:p>
    <w:p w:rsidR="004D6788" w:rsidRPr="004D6788" w:rsidRDefault="004D6788" w:rsidP="004D67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D6788">
        <w:rPr>
          <w:rFonts w:ascii="Times New Roman" w:hAnsi="Times New Roman" w:cs="Times New Roman"/>
          <w:b/>
          <w:bCs/>
        </w:rPr>
        <w:t>Планирование контрольных (диагностических) работ по темам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91"/>
        <w:gridCol w:w="2357"/>
        <w:gridCol w:w="2357"/>
        <w:gridCol w:w="2109"/>
      </w:tblGrid>
      <w:tr w:rsidR="004D6788" w:rsidRPr="004D6788" w:rsidTr="00286D35">
        <w:tc>
          <w:tcPr>
            <w:tcW w:w="2391" w:type="dxa"/>
            <w:vAlign w:val="bottom"/>
          </w:tcPr>
          <w:p w:rsidR="004D6788" w:rsidRPr="004D6788" w:rsidRDefault="004D6788" w:rsidP="00286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I четверть</w:t>
            </w:r>
          </w:p>
        </w:tc>
        <w:tc>
          <w:tcPr>
            <w:tcW w:w="2357" w:type="dxa"/>
            <w:vAlign w:val="bottom"/>
          </w:tcPr>
          <w:p w:rsidR="004D6788" w:rsidRPr="004D6788" w:rsidRDefault="004D6788" w:rsidP="00286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II четверть</w:t>
            </w:r>
          </w:p>
        </w:tc>
        <w:tc>
          <w:tcPr>
            <w:tcW w:w="2357" w:type="dxa"/>
            <w:vAlign w:val="bottom"/>
          </w:tcPr>
          <w:p w:rsidR="004D6788" w:rsidRPr="004D6788" w:rsidRDefault="004D6788" w:rsidP="00286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III четверть</w:t>
            </w:r>
          </w:p>
        </w:tc>
        <w:tc>
          <w:tcPr>
            <w:tcW w:w="2109" w:type="dxa"/>
            <w:vAlign w:val="bottom"/>
          </w:tcPr>
          <w:p w:rsidR="004D6788" w:rsidRPr="004D6788" w:rsidRDefault="004D6788" w:rsidP="00286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IV четверть</w:t>
            </w:r>
          </w:p>
        </w:tc>
      </w:tr>
      <w:tr w:rsidR="004D6788" w:rsidRPr="004D6788" w:rsidTr="00286D35">
        <w:tc>
          <w:tcPr>
            <w:tcW w:w="2391" w:type="dxa"/>
          </w:tcPr>
          <w:p w:rsidR="004D6788" w:rsidRPr="004D6788" w:rsidRDefault="004D6788" w:rsidP="00286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57" w:type="dxa"/>
          </w:tcPr>
          <w:p w:rsidR="004D6788" w:rsidRPr="004D6788" w:rsidRDefault="004D6788" w:rsidP="00286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57" w:type="dxa"/>
          </w:tcPr>
          <w:p w:rsidR="004D6788" w:rsidRPr="004D6788" w:rsidRDefault="004D6788" w:rsidP="00286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09" w:type="dxa"/>
          </w:tcPr>
          <w:p w:rsidR="004D6788" w:rsidRPr="004D6788" w:rsidRDefault="004D6788" w:rsidP="00286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3</w:t>
            </w:r>
          </w:p>
        </w:tc>
      </w:tr>
    </w:tbl>
    <w:p w:rsidR="004D6788" w:rsidRPr="004D6788" w:rsidRDefault="004D6788" w:rsidP="004D67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D6788">
        <w:rPr>
          <w:rFonts w:ascii="Times New Roman" w:hAnsi="Times New Roman" w:cs="Times New Roman"/>
        </w:rPr>
        <w:t xml:space="preserve"> Промежуточная итоговая аттестация планируется в форме интегрированной проверочной работы.   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D6788">
        <w:rPr>
          <w:rFonts w:ascii="Times New Roman" w:hAnsi="Times New Roman" w:cs="Times New Roman"/>
          <w:b/>
        </w:rPr>
        <w:t>Тематическое планирование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993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3"/>
        <w:gridCol w:w="3551"/>
        <w:gridCol w:w="701"/>
        <w:gridCol w:w="4694"/>
      </w:tblGrid>
      <w:tr w:rsidR="004D6788" w:rsidRPr="004D6788" w:rsidTr="00286D35">
        <w:trPr>
          <w:trHeight w:val="672"/>
        </w:trPr>
        <w:tc>
          <w:tcPr>
            <w:tcW w:w="993" w:type="dxa"/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D6788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51" w:type="dxa"/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D6788">
              <w:rPr>
                <w:rFonts w:ascii="Times New Roman" w:hAnsi="Times New Roman" w:cs="Times New Roman"/>
                <w:b/>
              </w:rPr>
              <w:t>Раздел, тема</w:t>
            </w:r>
          </w:p>
        </w:tc>
        <w:tc>
          <w:tcPr>
            <w:tcW w:w="701" w:type="dxa"/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D6788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694" w:type="dxa"/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D6788">
              <w:rPr>
                <w:rFonts w:ascii="Times New Roman" w:hAnsi="Times New Roman" w:cs="Times New Roman"/>
                <w:b/>
              </w:rPr>
              <w:t>Основные виды учебной деятельности обучающихся</w:t>
            </w:r>
          </w:p>
        </w:tc>
      </w:tr>
      <w:tr w:rsidR="004D6788" w:rsidRPr="004D6788" w:rsidTr="00286D35">
        <w:trPr>
          <w:trHeight w:val="354"/>
        </w:trPr>
        <w:tc>
          <w:tcPr>
            <w:tcW w:w="993" w:type="dxa"/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w w:val="99"/>
              </w:rPr>
            </w:pPr>
            <w:r w:rsidRPr="004D6788">
              <w:rPr>
                <w:rFonts w:ascii="Times New Roman" w:hAnsi="Times New Roman" w:cs="Times New Roman"/>
                <w:b/>
                <w:bCs/>
                <w:iCs/>
                <w:w w:val="99"/>
              </w:rPr>
              <w:t>1</w:t>
            </w:r>
          </w:p>
        </w:tc>
        <w:tc>
          <w:tcPr>
            <w:tcW w:w="3551" w:type="dxa"/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D6788">
              <w:rPr>
                <w:rFonts w:ascii="Times New Roman" w:hAnsi="Times New Roman" w:cs="Times New Roman"/>
                <w:b/>
                <w:bCs/>
                <w:iCs/>
                <w:w w:val="99"/>
              </w:rPr>
              <w:t>Числа от 0 до 100 Повторение</w:t>
            </w:r>
          </w:p>
        </w:tc>
        <w:tc>
          <w:tcPr>
            <w:tcW w:w="701" w:type="dxa"/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D6788">
              <w:rPr>
                <w:rFonts w:ascii="Times New Roman" w:hAnsi="Times New Roman" w:cs="Times New Roman"/>
                <w:b/>
              </w:rPr>
              <w:t>6 ч</w:t>
            </w:r>
          </w:p>
        </w:tc>
        <w:tc>
          <w:tcPr>
            <w:tcW w:w="4694" w:type="dxa"/>
            <w:vMerge w:val="restart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Выполнять  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сложение   и   вычитание   в пределах 100 устно и письменно.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Составлять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числовые  выражения в  2-3 действия   со   скобками   и   без   скобок, </w:t>
            </w:r>
            <w:r w:rsidRPr="004D6788">
              <w:rPr>
                <w:rFonts w:ascii="Times New Roman" w:eastAsia="Arial" w:hAnsi="Times New Roman" w:cs="Times New Roman"/>
                <w:b/>
                <w:bCs/>
                <w:spacing w:val="-1"/>
                <w:lang w:eastAsia="ar-SA"/>
              </w:rPr>
              <w:t xml:space="preserve">находить </w:t>
            </w:r>
            <w:r w:rsidRPr="004D6788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значения этих выражений. </w:t>
            </w:r>
            <w:r w:rsidRPr="004D6788">
              <w:rPr>
                <w:rFonts w:ascii="Times New Roman" w:eastAsia="Arial" w:hAnsi="Times New Roman" w:cs="Times New Roman"/>
                <w:b/>
                <w:bCs/>
                <w:spacing w:val="-1"/>
                <w:lang w:eastAsia="ar-SA"/>
              </w:rPr>
              <w:t xml:space="preserve">Распознавать </w:t>
            </w:r>
            <w:r w:rsidRPr="004D6788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на чертеже фигуры: прямой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угол, прямоугольник, квадрат. </w:t>
            </w:r>
            <w:r w:rsidRPr="004D6788">
              <w:rPr>
                <w:rFonts w:ascii="Times New Roman" w:eastAsia="Arial" w:hAnsi="Times New Roman" w:cs="Times New Roman"/>
                <w:b/>
                <w:bCs/>
                <w:spacing w:val="-1"/>
                <w:lang w:eastAsia="ar-SA"/>
              </w:rPr>
              <w:t xml:space="preserve">Выбирать </w:t>
            </w:r>
            <w:r w:rsidRPr="004D6788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наиболее рациональный способ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решения текстовых задач. </w:t>
            </w:r>
            <w:r w:rsidRPr="004D6788">
              <w:rPr>
                <w:rFonts w:ascii="Times New Roman" w:eastAsia="Arial" w:hAnsi="Times New Roman" w:cs="Times New Roman"/>
                <w:b/>
                <w:bCs/>
                <w:spacing w:val="-3"/>
                <w:lang w:eastAsia="ar-SA"/>
              </w:rPr>
              <w:t xml:space="preserve">Находить      </w:t>
            </w:r>
            <w:r w:rsidRPr="004D6788">
              <w:rPr>
                <w:rFonts w:ascii="Times New Roman" w:eastAsia="Arial" w:hAnsi="Times New Roman" w:cs="Times New Roman"/>
                <w:spacing w:val="-3"/>
                <w:lang w:eastAsia="ar-SA"/>
              </w:rPr>
              <w:t xml:space="preserve">и      использовать      нужную </w:t>
            </w:r>
            <w:r w:rsidRPr="004D6788">
              <w:rPr>
                <w:rFonts w:ascii="Times New Roman" w:eastAsia="Arial" w:hAnsi="Times New Roman" w:cs="Times New Roman"/>
                <w:spacing w:val="-2"/>
                <w:lang w:eastAsia="ar-SA"/>
              </w:rPr>
              <w:t xml:space="preserve">информацию,         пользуясь         данными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таблицы, схемы, диаграммы</w:t>
            </w:r>
          </w:p>
        </w:tc>
      </w:tr>
      <w:tr w:rsidR="004D6788" w:rsidRPr="004D6788" w:rsidTr="00286D35">
        <w:trPr>
          <w:trHeight w:val="2316"/>
        </w:trPr>
        <w:tc>
          <w:tcPr>
            <w:tcW w:w="993" w:type="dxa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3551" w:type="dxa"/>
          </w:tcPr>
          <w:tbl>
            <w:tblPr>
              <w:tblW w:w="12058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58"/>
            </w:tblGrid>
            <w:tr w:rsidR="004D6788" w:rsidRPr="004D6788" w:rsidTr="00286D35">
              <w:trPr>
                <w:trHeight w:val="2645"/>
              </w:trPr>
              <w:tc>
                <w:tcPr>
                  <w:tcW w:w="12058" w:type="dxa"/>
                  <w:tcBorders>
                    <w:right w:val="single" w:sz="8" w:space="0" w:color="231F20"/>
                  </w:tcBorders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</w:p>
              </w:tc>
            </w:tr>
          </w:tbl>
          <w:p w:rsidR="004D6788" w:rsidRPr="004D6788" w:rsidRDefault="004D6788" w:rsidP="00286D3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vMerge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4D6788" w:rsidRPr="004D6788" w:rsidTr="00286D35">
        <w:trPr>
          <w:trHeight w:val="247"/>
        </w:trPr>
        <w:tc>
          <w:tcPr>
            <w:tcW w:w="993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iCs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iCs/>
                <w:lang w:eastAsia="ar-SA"/>
              </w:rPr>
              <w:t>2</w:t>
            </w:r>
          </w:p>
        </w:tc>
        <w:tc>
          <w:tcPr>
            <w:tcW w:w="355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iCs/>
                <w:lang w:eastAsia="ar-SA"/>
              </w:rPr>
              <w:t>Сложение и вычитание</w:t>
            </w: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4D6788">
              <w:rPr>
                <w:rFonts w:ascii="Times New Roman" w:hAnsi="Times New Roman" w:cs="Times New Roman"/>
                <w:b/>
              </w:rPr>
              <w:t>31ч</w:t>
            </w: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4D6788" w:rsidRPr="004D6788" w:rsidTr="00286D35">
        <w:trPr>
          <w:trHeight w:val="10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iCs/>
                <w:lang w:eastAsia="ar-SA"/>
              </w:rPr>
            </w:pPr>
          </w:p>
        </w:tc>
        <w:tc>
          <w:tcPr>
            <w:tcW w:w="3551" w:type="dxa"/>
            <w:tcBorders>
              <w:top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Сумма нескольких</w:t>
            </w:r>
          </w:p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слагаемых.  Рассмотрение</w:t>
            </w:r>
          </w:p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способов прибавления числа к сумме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94" w:type="dxa"/>
            <w:tcBorders>
              <w:top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Сравнивать        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различные         способы прибавления числа к сумме и суммы к </w:t>
            </w:r>
            <w:r w:rsidRPr="004D6788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числу,     </w:t>
            </w:r>
            <w:r w:rsidRPr="004D6788">
              <w:rPr>
                <w:rFonts w:ascii="Times New Roman" w:eastAsia="Arial" w:hAnsi="Times New Roman" w:cs="Times New Roman"/>
                <w:b/>
                <w:bCs/>
                <w:spacing w:val="-1"/>
                <w:lang w:eastAsia="ar-SA"/>
              </w:rPr>
              <w:t xml:space="preserve">выбирать     </w:t>
            </w:r>
            <w:r w:rsidRPr="004D6788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наиболее    удобный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способ вычислений</w:t>
            </w:r>
          </w:p>
        </w:tc>
      </w:tr>
      <w:tr w:rsidR="004D6788" w:rsidRPr="004D6788" w:rsidTr="00286D35">
        <w:trPr>
          <w:trHeight w:val="140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iCs/>
                <w:lang w:eastAsia="ar-SA"/>
              </w:rPr>
            </w:pPr>
          </w:p>
        </w:tc>
        <w:tc>
          <w:tcPr>
            <w:tcW w:w="3551" w:type="dxa"/>
            <w:tcBorders>
              <w:top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iCs/>
                <w:lang w:eastAsia="ar-SA"/>
              </w:rPr>
            </w:pPr>
          </w:p>
          <w:tbl>
            <w:tblPr>
              <w:tblW w:w="12058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58"/>
            </w:tblGrid>
            <w:tr w:rsidR="004D6788" w:rsidRPr="004D6788" w:rsidTr="00286D35">
              <w:trPr>
                <w:trHeight w:val="293"/>
              </w:trPr>
              <w:tc>
                <w:tcPr>
                  <w:tcW w:w="12058" w:type="dxa"/>
                  <w:tcBorders>
                    <w:right w:val="single" w:sz="8" w:space="0" w:color="231F20"/>
                  </w:tcBorders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Цена. Количество.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Стоимость.  Знакомство  с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величинами: цена, количество,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стоимость — и зависимостью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между ними</w:t>
                  </w:r>
                </w:p>
              </w:tc>
            </w:tr>
          </w:tbl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94" w:type="dxa"/>
            <w:tcBorders>
              <w:top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Анализировать и разрешать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житейские ситуации, требующие знания зависимости между ценой, количеством и стоимостью.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Сравнивать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цены товаров. </w:t>
            </w:r>
            <w:r w:rsidRPr="004D6788">
              <w:rPr>
                <w:rFonts w:ascii="Times New Roman" w:eastAsia="Arial" w:hAnsi="Times New Roman" w:cs="Times New Roman"/>
                <w:b/>
                <w:bCs/>
                <w:spacing w:val="-2"/>
                <w:lang w:eastAsia="ar-SA"/>
              </w:rPr>
              <w:t xml:space="preserve">Находить </w:t>
            </w:r>
            <w:r w:rsidRPr="004D6788">
              <w:rPr>
                <w:rFonts w:ascii="Times New Roman" w:eastAsia="Arial" w:hAnsi="Times New Roman" w:cs="Times New Roman"/>
                <w:spacing w:val="-2"/>
                <w:lang w:eastAsia="ar-SA"/>
              </w:rPr>
              <w:t xml:space="preserve">стоимость    товара    разными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способами. </w:t>
            </w:r>
          </w:p>
        </w:tc>
      </w:tr>
      <w:tr w:rsidR="004D6788" w:rsidRPr="004D6788" w:rsidTr="00286D35">
        <w:trPr>
          <w:trHeight w:val="115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iCs/>
                <w:lang w:eastAsia="ar-SA"/>
              </w:rPr>
            </w:pPr>
          </w:p>
        </w:tc>
        <w:tc>
          <w:tcPr>
            <w:tcW w:w="3551" w:type="dxa"/>
            <w:tcBorders>
              <w:top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  <w:iCs/>
              </w:rPr>
              <w:t>Проверка сложения. Два способа проверки действия сложения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94" w:type="dxa"/>
            <w:tcBorders>
              <w:top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spacing w:val="-2"/>
                <w:lang w:eastAsia="ar-SA"/>
              </w:rPr>
              <w:t xml:space="preserve">Использовать </w:t>
            </w:r>
            <w:r w:rsidRPr="004D6788">
              <w:rPr>
                <w:rFonts w:ascii="Times New Roman" w:eastAsia="Arial" w:hAnsi="Times New Roman" w:cs="Times New Roman"/>
                <w:spacing w:val="-2"/>
                <w:lang w:eastAsia="ar-SA"/>
              </w:rPr>
              <w:t xml:space="preserve">различные способы проверки правильности вычисления </w:t>
            </w:r>
            <w:r w:rsidRPr="004D6788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результата           действия сложения </w:t>
            </w:r>
            <w:r w:rsidRPr="004D6788">
              <w:rPr>
                <w:rFonts w:ascii="Times New Roman" w:eastAsia="Arial" w:hAnsi="Times New Roman" w:cs="Times New Roman"/>
                <w:spacing w:val="-2"/>
                <w:lang w:eastAsia="ar-SA"/>
              </w:rPr>
              <w:t xml:space="preserve">(перестановка   слагаемых,   вычитание   из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суммы одного из слагаемых)</w:t>
            </w:r>
          </w:p>
        </w:tc>
      </w:tr>
      <w:tr w:rsidR="004D6788" w:rsidRPr="004D6788" w:rsidTr="00286D35">
        <w:trPr>
          <w:trHeight w:val="781"/>
        </w:trPr>
        <w:tc>
          <w:tcPr>
            <w:tcW w:w="993" w:type="dxa"/>
            <w:tcBorders>
              <w:top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iCs/>
                <w:lang w:eastAsia="ar-SA"/>
              </w:rPr>
            </w:pPr>
          </w:p>
        </w:tc>
        <w:tc>
          <w:tcPr>
            <w:tcW w:w="3551" w:type="dxa"/>
            <w:tcBorders>
              <w:top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Увеличение (уменьшение) длины  отрезка в  несколько раз</w:t>
            </w:r>
          </w:p>
        </w:tc>
        <w:tc>
          <w:tcPr>
            <w:tcW w:w="701" w:type="dxa"/>
            <w:tcBorders>
              <w:top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94" w:type="dxa"/>
            <w:tcBorders>
              <w:top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Чертить      отрезки      заданной      длины, графически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решать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задачи на увеличение (уменьшение) длины отрезка в несколько раз</w:t>
            </w:r>
          </w:p>
        </w:tc>
      </w:tr>
      <w:tr w:rsidR="004D6788" w:rsidRPr="004D6788" w:rsidTr="00286D35">
        <w:trPr>
          <w:trHeight w:val="1105"/>
        </w:trPr>
        <w:tc>
          <w:tcPr>
            <w:tcW w:w="993" w:type="dxa"/>
            <w:tcBorders>
              <w:top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iCs/>
                <w:lang w:eastAsia="ar-SA"/>
              </w:rPr>
            </w:pPr>
          </w:p>
        </w:tc>
        <w:tc>
          <w:tcPr>
            <w:tcW w:w="3551" w:type="dxa"/>
            <w:tcBorders>
              <w:top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Обозначение геометрических</w:t>
            </w:r>
          </w:p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Фигур</w:t>
            </w:r>
          </w:p>
        </w:tc>
        <w:tc>
          <w:tcPr>
            <w:tcW w:w="701" w:type="dxa"/>
            <w:tcBorders>
              <w:top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94" w:type="dxa"/>
            <w:tcBorders>
              <w:top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Обозначать геометрические</w:t>
            </w:r>
          </w:p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фигуры буквами латинского алфавита,  называть  по точкам обозначения фигур.</w:t>
            </w:r>
          </w:p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4D6788" w:rsidRPr="004D6788" w:rsidTr="00286D35">
        <w:trPr>
          <w:trHeight w:val="658"/>
        </w:trPr>
        <w:tc>
          <w:tcPr>
            <w:tcW w:w="993" w:type="dxa"/>
            <w:tcBorders>
              <w:top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iCs/>
                <w:lang w:eastAsia="ar-SA"/>
              </w:rPr>
            </w:pPr>
          </w:p>
        </w:tc>
        <w:tc>
          <w:tcPr>
            <w:tcW w:w="3551" w:type="dxa"/>
            <w:tcBorders>
              <w:top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Вычитание числа из суммы. Способы вычитания числа из суммы </w:t>
            </w:r>
          </w:p>
        </w:tc>
        <w:tc>
          <w:tcPr>
            <w:tcW w:w="701" w:type="dxa"/>
            <w:tcBorders>
              <w:top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94" w:type="dxa"/>
            <w:tcBorders>
              <w:top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Сравнивать 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различные  способы вычитания числа из суммы и вычитания суммы из числа,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выбирать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наиболее удобный способ вычислений.</w:t>
            </w:r>
          </w:p>
        </w:tc>
      </w:tr>
      <w:tr w:rsidR="004D6788" w:rsidRPr="004D6788" w:rsidTr="00286D35">
        <w:trPr>
          <w:trHeight w:val="555"/>
        </w:trPr>
        <w:tc>
          <w:tcPr>
            <w:tcW w:w="993" w:type="dxa"/>
            <w:tcBorders>
              <w:top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iCs/>
                <w:lang w:eastAsia="ar-SA"/>
              </w:rPr>
            </w:pPr>
          </w:p>
        </w:tc>
        <w:tc>
          <w:tcPr>
            <w:tcW w:w="3551" w:type="dxa"/>
            <w:tcBorders>
              <w:top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Проверка   вычитания.   Два</w:t>
            </w:r>
          </w:p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способа проверки   действия</w:t>
            </w:r>
          </w:p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вычитания: 1) сложением</w:t>
            </w:r>
          </w:p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 разности  и  вычитаемого; </w:t>
            </w:r>
          </w:p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 2)  вычитанием  разности  из  уменьшаемого</w:t>
            </w:r>
          </w:p>
        </w:tc>
        <w:tc>
          <w:tcPr>
            <w:tcW w:w="701" w:type="dxa"/>
            <w:tcBorders>
              <w:top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94" w:type="dxa"/>
            <w:tcBorders>
              <w:top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Использовать 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различные  способы  проверки правильности вычисления результата действия</w:t>
            </w:r>
          </w:p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вычитания  (сложение  разности</w:t>
            </w:r>
          </w:p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и вычитаемого, вычитание разности из уменьшаемого)</w:t>
            </w:r>
          </w:p>
        </w:tc>
      </w:tr>
      <w:tr w:rsidR="004D6788" w:rsidRPr="004D6788" w:rsidTr="00286D35">
        <w:trPr>
          <w:trHeight w:val="921"/>
        </w:trPr>
        <w:tc>
          <w:tcPr>
            <w:tcW w:w="993" w:type="dxa"/>
            <w:tcBorders>
              <w:top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iCs/>
                <w:lang w:eastAsia="ar-SA"/>
              </w:rPr>
            </w:pPr>
          </w:p>
        </w:tc>
        <w:tc>
          <w:tcPr>
            <w:tcW w:w="3551" w:type="dxa"/>
            <w:tcBorders>
              <w:top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Вычитание суммы из числа.</w:t>
            </w:r>
          </w:p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Способы вычитания суммы из числа</w:t>
            </w:r>
          </w:p>
        </w:tc>
        <w:tc>
          <w:tcPr>
            <w:tcW w:w="701" w:type="dxa"/>
            <w:tcBorders>
              <w:top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94" w:type="dxa"/>
            <w:tcBorders>
              <w:top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Сравнивать 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различные  способы вычитания числа из суммы и вычитания суммы из числа,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выбирать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наиболее удобный способ вычислений.</w:t>
            </w:r>
          </w:p>
        </w:tc>
      </w:tr>
      <w:tr w:rsidR="004D6788" w:rsidRPr="004D6788" w:rsidTr="00286D35">
        <w:trPr>
          <w:trHeight w:val="658"/>
        </w:trPr>
        <w:tc>
          <w:tcPr>
            <w:tcW w:w="993" w:type="dxa"/>
            <w:tcBorders>
              <w:top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iCs/>
                <w:lang w:eastAsia="ar-SA"/>
              </w:rPr>
            </w:pPr>
          </w:p>
        </w:tc>
        <w:tc>
          <w:tcPr>
            <w:tcW w:w="3551" w:type="dxa"/>
            <w:tcBorders>
              <w:top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Приём округления при сложении. Округление одного или</w:t>
            </w:r>
          </w:p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нескольких слагаемых</w:t>
            </w:r>
          </w:p>
        </w:tc>
        <w:tc>
          <w:tcPr>
            <w:tcW w:w="701" w:type="dxa"/>
            <w:tcBorders>
              <w:top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94" w:type="dxa"/>
            <w:tcBorders>
              <w:top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Использовать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приёмы округления при сложении для рационализации вычислений</w:t>
            </w:r>
          </w:p>
        </w:tc>
      </w:tr>
      <w:tr w:rsidR="004D6788" w:rsidRPr="004D6788" w:rsidTr="00286D35">
        <w:trPr>
          <w:trHeight w:val="658"/>
        </w:trPr>
        <w:tc>
          <w:tcPr>
            <w:tcW w:w="993" w:type="dxa"/>
            <w:tcBorders>
              <w:top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iCs/>
                <w:lang w:eastAsia="ar-SA"/>
              </w:rPr>
            </w:pPr>
          </w:p>
        </w:tc>
        <w:tc>
          <w:tcPr>
            <w:tcW w:w="3551" w:type="dxa"/>
            <w:tcBorders>
              <w:top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Приём округления при вычитании. Округление уменьшаемого (вычитаемого)</w:t>
            </w:r>
          </w:p>
        </w:tc>
        <w:tc>
          <w:tcPr>
            <w:tcW w:w="701" w:type="dxa"/>
            <w:tcBorders>
              <w:top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94" w:type="dxa"/>
            <w:tcBorders>
              <w:top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Использовать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приёмы округления при сложении и вычитании</w:t>
            </w:r>
          </w:p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для рационализации вычислений</w:t>
            </w:r>
          </w:p>
        </w:tc>
      </w:tr>
      <w:tr w:rsidR="004D6788" w:rsidRPr="004D6788" w:rsidTr="00286D35">
        <w:trPr>
          <w:trHeight w:val="658"/>
        </w:trPr>
        <w:tc>
          <w:tcPr>
            <w:tcW w:w="993" w:type="dxa"/>
            <w:tcBorders>
              <w:top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iCs/>
                <w:lang w:eastAsia="ar-SA"/>
              </w:rPr>
            </w:pPr>
          </w:p>
        </w:tc>
        <w:tc>
          <w:tcPr>
            <w:tcW w:w="3551" w:type="dxa"/>
            <w:tcBorders>
              <w:top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Равные фигуры.  Наложение</w:t>
            </w:r>
          </w:p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фигур. Равные фигуры. Фигуры на клетчатой бумаге. Признак равенства отрезков</w:t>
            </w:r>
          </w:p>
        </w:tc>
        <w:tc>
          <w:tcPr>
            <w:tcW w:w="701" w:type="dxa"/>
            <w:tcBorders>
              <w:top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94" w:type="dxa"/>
            <w:tcBorders>
              <w:top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Находить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равные фигуры, используя</w:t>
            </w:r>
          </w:p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приёмы наложения, сравнения фигур</w:t>
            </w:r>
          </w:p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на  клетчатой бумаге</w:t>
            </w:r>
          </w:p>
        </w:tc>
      </w:tr>
      <w:tr w:rsidR="004D6788" w:rsidRPr="004D6788" w:rsidTr="00286D35">
        <w:trPr>
          <w:trHeight w:val="843"/>
        </w:trPr>
        <w:tc>
          <w:tcPr>
            <w:tcW w:w="993" w:type="dxa"/>
            <w:tcBorders>
              <w:top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iCs/>
                <w:lang w:eastAsia="ar-SA"/>
              </w:rPr>
            </w:pPr>
          </w:p>
        </w:tc>
        <w:tc>
          <w:tcPr>
            <w:tcW w:w="3551" w:type="dxa"/>
            <w:tcBorders>
              <w:top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Задачи в 3 действия. Знакомство  с  задачами  в  3  действия. Чётные и нечётные числа.</w:t>
            </w:r>
          </w:p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top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94" w:type="dxa"/>
            <w:tcBorders>
              <w:top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lang w:eastAsia="ar-SA"/>
              </w:rPr>
              <w:t>Моделировать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 и </w:t>
            </w:r>
            <w:r w:rsidRPr="004D6788">
              <w:rPr>
                <w:rFonts w:ascii="Times New Roman" w:eastAsia="Arial" w:hAnsi="Times New Roman" w:cs="Times New Roman"/>
                <w:b/>
                <w:lang w:eastAsia="ar-SA"/>
              </w:rPr>
              <w:t>решать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 задачи в 3 действия.</w:t>
            </w:r>
          </w:p>
          <w:tbl>
            <w:tblPr>
              <w:tblW w:w="11037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037"/>
            </w:tblGrid>
            <w:tr w:rsidR="004D6788" w:rsidRPr="004D6788" w:rsidTr="00286D35">
              <w:trPr>
                <w:trHeight w:val="298"/>
              </w:trPr>
              <w:tc>
                <w:tcPr>
                  <w:tcW w:w="11037" w:type="dxa"/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b/>
                      <w:lang w:eastAsia="ar-SA"/>
                    </w:rPr>
                    <w:t xml:space="preserve">Составлять </w:t>
                  </w: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и </w:t>
                  </w:r>
                  <w:r w:rsidRPr="004D6788">
                    <w:rPr>
                      <w:rFonts w:ascii="Times New Roman" w:eastAsia="Arial" w:hAnsi="Times New Roman" w:cs="Times New Roman"/>
                      <w:b/>
                      <w:lang w:eastAsia="ar-SA"/>
                    </w:rPr>
                    <w:t>объяснять</w:t>
                  </w: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план решения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задачи, обосновывать каждое выбранное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действие. 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4D6788" w:rsidRPr="004D6788" w:rsidTr="00286D35">
        <w:trPr>
          <w:trHeight w:val="1978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Чётные и нечётные числа.</w:t>
            </w:r>
          </w:p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Отношение  кратности</w:t>
            </w:r>
          </w:p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 (делимости) на множестве </w:t>
            </w:r>
          </w:p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eastAsia="Gabriola" w:hAnsi="Times New Roman" w:cs="Times New Roman"/>
              </w:rPr>
              <w:t>натуральных чисел в пределах 20</w:t>
            </w: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i/>
                <w:iCs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>Моделировать с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итуации, иллюстрирующие задачи на делимость с помощью предметов, рисунков.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Распознавать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чётные и нечётные числа и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называть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их в ряду натуральных чисел от 1 до 20.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 Работать    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с    информацией:    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находить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данные,  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представлять  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их   в   табличном виде и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обобщать и интерпретировать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эту информацию.</w:t>
            </w:r>
          </w:p>
        </w:tc>
      </w:tr>
      <w:tr w:rsidR="004D6788" w:rsidRPr="004D6788" w:rsidTr="00286D35">
        <w:trPr>
          <w:trHeight w:val="165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6788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4D6788">
              <w:rPr>
                <w:rFonts w:ascii="Times New Roman" w:hAnsi="Times New Roman" w:cs="Times New Roman"/>
                <w:b/>
                <w:bCs/>
                <w:i/>
              </w:rPr>
              <w:t>Числа от 0 до 100</w:t>
            </w:r>
            <w:r w:rsidRPr="004D6788">
              <w:rPr>
                <w:rFonts w:ascii="Times New Roman" w:hAnsi="Times New Roman" w:cs="Times New Roman"/>
                <w:i/>
              </w:rPr>
              <w:t>.</w:t>
            </w:r>
            <w:r w:rsidRPr="004D6788">
              <w:rPr>
                <w:rFonts w:ascii="Times New Roman" w:eastAsia="Arial" w:hAnsi="Times New Roman" w:cs="Times New Roman"/>
                <w:b/>
                <w:bCs/>
                <w:i/>
                <w:iCs/>
                <w:lang w:eastAsia="ar-SA"/>
              </w:rPr>
              <w:t xml:space="preserve">Умножение </w:t>
            </w:r>
            <w:r w:rsidRPr="004D6788">
              <w:rPr>
                <w:rFonts w:ascii="Times New Roman" w:eastAsia="Arial" w:hAnsi="Times New Roman" w:cs="Times New Roman"/>
                <w:b/>
                <w:i/>
                <w:iCs/>
                <w:lang w:eastAsia="ar-SA"/>
              </w:rPr>
              <w:t xml:space="preserve">и </w:t>
            </w:r>
            <w:r w:rsidRPr="004D6788">
              <w:rPr>
                <w:rFonts w:ascii="Times New Roman" w:eastAsia="Arial" w:hAnsi="Times New Roman" w:cs="Times New Roman"/>
                <w:b/>
                <w:bCs/>
                <w:i/>
                <w:iCs/>
                <w:lang w:eastAsia="ar-SA"/>
              </w:rPr>
              <w:t>деление</w:t>
            </w:r>
          </w:p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Умножение числа 3. Деление</w:t>
            </w:r>
          </w:p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на  3.  Составление  таблицы</w:t>
            </w:r>
          </w:p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умножения числа 3 и деления</w:t>
            </w:r>
          </w:p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на 3 с числами в пределах 100</w:t>
            </w: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6788">
              <w:rPr>
                <w:rFonts w:ascii="Times New Roman" w:hAnsi="Times New Roman" w:cs="Times New Roman"/>
                <w:b/>
                <w:bCs/>
              </w:rPr>
              <w:t>51ч</w:t>
            </w: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Моделировать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способы умножения числа 3, деления на 3 с помощью предметных действий, рисунков и схем.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Выполнять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умножение числа 3 и деление на 3 с числами в пределах 100.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Решать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примеры на деление с использованием таблиц умножения и деления на 3.</w:t>
            </w:r>
          </w:p>
        </w:tc>
      </w:tr>
      <w:tr w:rsidR="004D6788" w:rsidRPr="004D6788" w:rsidTr="00286D35">
        <w:trPr>
          <w:trHeight w:val="797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40"/>
            </w:tblGrid>
            <w:tr w:rsidR="004D6788" w:rsidRPr="004D6788" w:rsidTr="00286D35">
              <w:trPr>
                <w:trHeight w:val="251"/>
              </w:trPr>
              <w:tc>
                <w:tcPr>
                  <w:tcW w:w="3080" w:type="dxa"/>
                  <w:tcBorders>
                    <w:right w:val="single" w:sz="8" w:space="0" w:color="231F20"/>
                  </w:tcBorders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Умножение суммы на число.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Два  способа  умножения 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суммы на число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Сравнивать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различные способы умножения  суммы на число, 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выбирать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наиболее удобный способ вычислений.</w:t>
            </w:r>
          </w:p>
        </w:tc>
      </w:tr>
      <w:tr w:rsidR="004D6788" w:rsidRPr="004D6788" w:rsidTr="00286D35">
        <w:trPr>
          <w:trHeight w:val="190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40"/>
            </w:tblGrid>
            <w:tr w:rsidR="004D6788" w:rsidRPr="004D6788" w:rsidTr="00286D35">
              <w:trPr>
                <w:trHeight w:val="251"/>
              </w:trPr>
              <w:tc>
                <w:tcPr>
                  <w:tcW w:w="3080" w:type="dxa"/>
                  <w:tcBorders>
                    <w:right w:val="single" w:sz="8" w:space="0" w:color="231F20"/>
                  </w:tcBorders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Умножение  числа  4.  Деление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 на  4.  Составление  таблицы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умножения числа 4 и деления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на 4 с числами в пределах 100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Моделировать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способы умножения числа 4, деления на 4 с помощью предметных действий, рисунков и схем.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Выполнять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умножение числа 4 и деление на 4 с числами в пределах 100.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 Решать     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примеры      на      деление      с использованием    таблиц    умножения    и деления на 4.</w:t>
            </w:r>
          </w:p>
        </w:tc>
      </w:tr>
      <w:tr w:rsidR="004D6788" w:rsidRPr="004D6788" w:rsidTr="00286D35">
        <w:trPr>
          <w:trHeight w:val="1122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102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020"/>
            </w:tblGrid>
            <w:tr w:rsidR="004D6788" w:rsidRPr="004D6788" w:rsidTr="00286D35">
              <w:trPr>
                <w:trHeight w:val="251"/>
              </w:trPr>
              <w:tc>
                <w:tcPr>
                  <w:tcW w:w="3080" w:type="dxa"/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Проверка  умножения.  Два способа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проверки результата действия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умножения: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1) перестановкой множителей;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2) делением произведения на один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из множителей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Использовать       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различные        способы проверки       правильности       вычисления результата действия умножения (перестановка множителей,  деление произведения на один из множителей).</w:t>
            </w:r>
          </w:p>
        </w:tc>
      </w:tr>
      <w:tr w:rsidR="004D6788" w:rsidRPr="004D6788" w:rsidTr="00286D35">
        <w:trPr>
          <w:trHeight w:val="797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102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020"/>
            </w:tblGrid>
            <w:tr w:rsidR="004D6788" w:rsidRPr="004D6788" w:rsidTr="00286D35">
              <w:trPr>
                <w:trHeight w:val="251"/>
              </w:trPr>
              <w:tc>
                <w:tcPr>
                  <w:tcW w:w="3080" w:type="dxa"/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Умножение двузначного числа  на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однозначное.  Приём умножения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двузначного числа на  однозначное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 (устные   вычисления)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Находить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произведение двузначного числа на однозначное, используя свойства действия умножения и знание табличных случаев </w:t>
            </w:r>
          </w:p>
        </w:tc>
      </w:tr>
      <w:tr w:rsidR="004D6788" w:rsidRPr="004D6788" w:rsidTr="00286D35">
        <w:trPr>
          <w:trHeight w:val="797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102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020"/>
            </w:tblGrid>
            <w:tr w:rsidR="004D6788" w:rsidRPr="004D6788" w:rsidTr="00286D35">
              <w:trPr>
                <w:trHeight w:val="1370"/>
              </w:trPr>
              <w:tc>
                <w:tcPr>
                  <w:tcW w:w="3080" w:type="dxa"/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Задачи на приведение к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единице.  Знакомство  с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задачами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на нахождение четвёртого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пропорционального,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решаемыми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методом приведения к единице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Моделировать и решать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задачи на приведение к единице.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Составлять и объяснять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план решения задачи в 2-3 действия, обосновывать каждое выбранное действие. </w:t>
            </w:r>
            <w:r w:rsidRPr="004D6788">
              <w:rPr>
                <w:rFonts w:ascii="Times New Roman" w:eastAsia="Arial" w:hAnsi="Times New Roman" w:cs="Times New Roman"/>
                <w:b/>
                <w:bCs/>
                <w:spacing w:val="-1"/>
                <w:lang w:eastAsia="ar-SA"/>
              </w:rPr>
              <w:t xml:space="preserve">Наблюдать     </w:t>
            </w:r>
            <w:r w:rsidRPr="004D6788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за изменением решения задачи при изменении её условия </w:t>
            </w:r>
          </w:p>
        </w:tc>
      </w:tr>
      <w:tr w:rsidR="004D6788" w:rsidRPr="004D6788" w:rsidTr="00286D35">
        <w:trPr>
          <w:trHeight w:val="171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40"/>
            </w:tblGrid>
            <w:tr w:rsidR="004D6788" w:rsidRPr="004D6788" w:rsidTr="00286D35">
              <w:trPr>
                <w:trHeight w:val="395"/>
              </w:trPr>
              <w:tc>
                <w:tcPr>
                  <w:tcW w:w="3060" w:type="dxa"/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Умножение числа 5. Деление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на  5.  Составление  таблицы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умножения числа 5 и деления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на 5 с числами в пределах 100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Моделировать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способы умножения числа 5, деления на 5 с помощью предметных действий, рисунков и схем.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Выполнять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умножение числа 5 и деление на 5 с числами в пределах 100.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Решать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примеры на деление с </w:t>
            </w:r>
            <w:r w:rsidRPr="004D6788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использованием таблиц умножения и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деления на 5.</w:t>
            </w:r>
          </w:p>
        </w:tc>
      </w:tr>
      <w:tr w:rsidR="004D6788" w:rsidRPr="004D6788" w:rsidTr="00286D35">
        <w:trPr>
          <w:trHeight w:val="171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40"/>
            </w:tblGrid>
            <w:tr w:rsidR="004D6788" w:rsidRPr="004D6788" w:rsidTr="00286D35">
              <w:trPr>
                <w:trHeight w:val="251"/>
              </w:trPr>
              <w:tc>
                <w:tcPr>
                  <w:tcW w:w="3060" w:type="dxa"/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Умножение  числа  6.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Деление  на  6.  Составление 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таблицы умножения числа 6 и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деления на 6 с числами в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пределах 100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Моделировать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способы умножения числа 6, деления на 6 с помощью предметных действий, рисунков и схем.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Выполнять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умножение числа 6 и деление на 6 с числами в пределах 100.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Решать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примеры на деление с </w:t>
            </w:r>
            <w:r w:rsidRPr="004D6788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использованием таблиц умножения и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деления на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6. </w:t>
            </w:r>
          </w:p>
        </w:tc>
      </w:tr>
      <w:tr w:rsidR="004D6788" w:rsidRPr="004D6788" w:rsidTr="00286D35">
        <w:trPr>
          <w:trHeight w:val="1454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102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020"/>
            </w:tblGrid>
            <w:tr w:rsidR="004D6788" w:rsidRPr="004D6788" w:rsidTr="00286D35">
              <w:trPr>
                <w:trHeight w:val="255"/>
              </w:trPr>
              <w:tc>
                <w:tcPr>
                  <w:tcW w:w="3080" w:type="dxa"/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Проверка деления. Два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способа проверки результата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действия деления: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1) умножением частного на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делитель; 2) делением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делимого на частное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spacing w:val="-2"/>
                <w:lang w:eastAsia="ar-SA"/>
              </w:rPr>
              <w:t xml:space="preserve">Использовать        </w:t>
            </w:r>
            <w:r w:rsidRPr="004D6788">
              <w:rPr>
                <w:rFonts w:ascii="Times New Roman" w:eastAsia="Arial" w:hAnsi="Times New Roman" w:cs="Times New Roman"/>
                <w:spacing w:val="-2"/>
                <w:lang w:eastAsia="ar-SA"/>
              </w:rPr>
              <w:t xml:space="preserve">различные        способы проверки       правильности       вычисления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результата   действия деления (умножение частного на делитель, деление делимого на частное). </w:t>
            </w:r>
          </w:p>
        </w:tc>
      </w:tr>
      <w:tr w:rsidR="004D6788" w:rsidRPr="004D6788" w:rsidTr="00286D35">
        <w:trPr>
          <w:trHeight w:val="1198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102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020"/>
            </w:tblGrid>
            <w:tr w:rsidR="004D6788" w:rsidRPr="004D6788" w:rsidTr="00286D35">
              <w:trPr>
                <w:trHeight w:val="251"/>
              </w:trPr>
              <w:tc>
                <w:tcPr>
                  <w:tcW w:w="3080" w:type="dxa"/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Задачи  на  кратное  сравнение.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Сравнение численностей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множеств,  знакомство  с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правилом определения, во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сколько раз одно число больше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или меньше  другого,  решение 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задач на кратное сравнение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spacing w:val="-1"/>
                <w:lang w:eastAsia="ar-SA"/>
              </w:rPr>
              <w:t xml:space="preserve">Моделировать    и    решать    </w:t>
            </w:r>
            <w:r w:rsidRPr="004D6788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задачи    на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кратное сравнение. </w:t>
            </w:r>
            <w:r w:rsidRPr="004D6788">
              <w:rPr>
                <w:rFonts w:ascii="Times New Roman" w:eastAsia="Arial" w:hAnsi="Times New Roman" w:cs="Times New Roman"/>
                <w:b/>
                <w:bCs/>
                <w:spacing w:val="-1"/>
                <w:lang w:eastAsia="ar-SA"/>
              </w:rPr>
              <w:t xml:space="preserve">Выбирать </w:t>
            </w:r>
            <w:r w:rsidRPr="004D6788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наиболее рациональный способ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решения текстовой задачи. </w:t>
            </w:r>
            <w:r w:rsidRPr="004D6788">
              <w:rPr>
                <w:rFonts w:ascii="Times New Roman" w:eastAsia="Arial" w:hAnsi="Times New Roman" w:cs="Times New Roman"/>
                <w:b/>
                <w:bCs/>
                <w:spacing w:val="-1"/>
                <w:lang w:eastAsia="ar-SA"/>
              </w:rPr>
              <w:t xml:space="preserve">Объяснять       </w:t>
            </w:r>
            <w:r w:rsidRPr="004D6788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выбор     арифметических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действий для решения.</w:t>
            </w:r>
          </w:p>
        </w:tc>
      </w:tr>
      <w:tr w:rsidR="004D6788" w:rsidRPr="004D6788" w:rsidTr="00286D35">
        <w:trPr>
          <w:trHeight w:val="58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40"/>
            </w:tblGrid>
            <w:tr w:rsidR="004D6788" w:rsidRPr="004D6788" w:rsidTr="00286D35">
              <w:trPr>
                <w:trHeight w:val="251"/>
              </w:trPr>
              <w:tc>
                <w:tcPr>
                  <w:tcW w:w="3080" w:type="dxa"/>
                  <w:tcBorders>
                    <w:right w:val="single" w:sz="8" w:space="0" w:color="231F20"/>
                  </w:tcBorders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Умножение числа 7. Деление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на  7.  Составление  таблицы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lastRenderedPageBreak/>
                    <w:t>умножения числа 7 и деления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на 7 с числами в пределах 100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Моделировать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способы умножения числа 7, деления на 7 с помощью предметных 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lastRenderedPageBreak/>
              <w:t xml:space="preserve">действий, рисунков и схем.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Выполнять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умножение числа 7 и деление на 7 с числами в пределах 100.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Решать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пример на деление с использованием таблиц умножения и деления на 7.</w:t>
            </w:r>
          </w:p>
        </w:tc>
      </w:tr>
      <w:tr w:rsidR="004D6788" w:rsidRPr="004D6788" w:rsidTr="00286D35">
        <w:trPr>
          <w:trHeight w:val="58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40"/>
            </w:tblGrid>
            <w:tr w:rsidR="004D6788" w:rsidRPr="004D6788" w:rsidTr="00286D35">
              <w:trPr>
                <w:trHeight w:val="251"/>
              </w:trPr>
              <w:tc>
                <w:tcPr>
                  <w:tcW w:w="3080" w:type="dxa"/>
                  <w:tcBorders>
                    <w:right w:val="single" w:sz="8" w:space="0" w:color="231F20"/>
                  </w:tcBorders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Умножение числа 8. Деление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на  8.  Составление  таблицы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умножения числа 8 и деления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на 8 с числами в пределах 100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Моделировать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способы умножения числа 8, деления на 8 с помощью предметных действий, рисунков и схем.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Выполнять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умножение числа 8 и деление на 8 с числами в пределах 100.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Решать     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примеры      на      деление      с использованием    таблиц умножения    и деления на 8.</w:t>
            </w:r>
          </w:p>
        </w:tc>
      </w:tr>
      <w:tr w:rsidR="004D6788" w:rsidRPr="004D6788" w:rsidTr="00286D35">
        <w:trPr>
          <w:trHeight w:val="272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102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020"/>
            </w:tblGrid>
            <w:tr w:rsidR="004D6788" w:rsidRPr="004D6788" w:rsidTr="00286D35">
              <w:trPr>
                <w:trHeight w:val="256"/>
              </w:trPr>
              <w:tc>
                <w:tcPr>
                  <w:tcW w:w="3080" w:type="dxa"/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Прямоугольный  параллелепипед.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Знакомство с понятием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прямоугольного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параллелепипеда, его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элементами (вершины,  рёбра,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грани)  и  изображением.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Изготовление модели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прямоугольного  параллелепипеда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Cs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Конструировать </w:t>
            </w:r>
            <w:r w:rsidRPr="004D6788">
              <w:rPr>
                <w:rFonts w:ascii="Times New Roman" w:eastAsia="Arial" w:hAnsi="Times New Roman" w:cs="Times New Roman"/>
                <w:bCs/>
                <w:lang w:eastAsia="ar-SA"/>
              </w:rPr>
              <w:t>модель прямоугольного параллелепипеда по его развёртке.</w:t>
            </w:r>
          </w:p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Находить </w:t>
            </w:r>
            <w:r w:rsidRPr="004D6788">
              <w:rPr>
                <w:rFonts w:ascii="Times New Roman" w:eastAsia="Arial" w:hAnsi="Times New Roman" w:cs="Times New Roman"/>
                <w:bCs/>
                <w:lang w:eastAsia="ar-SA"/>
              </w:rPr>
              <w:t>на модели прямоугольного параллелепипеда его элементы.</w:t>
            </w:r>
          </w:p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Располагать </w:t>
            </w:r>
            <w:r w:rsidRPr="004D6788">
              <w:rPr>
                <w:rFonts w:ascii="Times New Roman" w:eastAsia="Arial" w:hAnsi="Times New Roman" w:cs="Times New Roman"/>
                <w:bCs/>
                <w:lang w:eastAsia="ar-SA"/>
              </w:rPr>
              <w:t>модель прямоугольного параллелепипеда в пространстве согласно заданному чертежу или описанию.</w:t>
            </w:r>
          </w:p>
        </w:tc>
      </w:tr>
      <w:tr w:rsidR="004D6788" w:rsidRPr="004D6788" w:rsidTr="00286D35">
        <w:trPr>
          <w:trHeight w:val="83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102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020"/>
            </w:tblGrid>
            <w:tr w:rsidR="004D6788" w:rsidRPr="004D6788" w:rsidTr="00286D35">
              <w:trPr>
                <w:trHeight w:val="251"/>
              </w:trPr>
              <w:tc>
                <w:tcPr>
                  <w:tcW w:w="3080" w:type="dxa"/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Площади  фигур. Знакомство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с площадью фигуры,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способами её измерения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Сравнивать     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фигуры      по      площади,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находить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равновеликие плоские фигуры, используя различные мерки. </w:t>
            </w:r>
          </w:p>
        </w:tc>
      </w:tr>
      <w:tr w:rsidR="004D6788" w:rsidRPr="004D6788" w:rsidTr="00286D35">
        <w:trPr>
          <w:trHeight w:val="1149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102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020"/>
            </w:tblGrid>
            <w:tr w:rsidR="004D6788" w:rsidRPr="004D6788" w:rsidTr="00286D35">
              <w:trPr>
                <w:trHeight w:val="251"/>
              </w:trPr>
              <w:tc>
                <w:tcPr>
                  <w:tcW w:w="3080" w:type="dxa"/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Умножение числа 9. Деление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на  9.  Составление  таблицы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умножения числа 9 и деления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на 9 с числами в пределах 100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Моделировать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способы умножения числа 9, деления на 9 с помощью предметных действий, рисунков и схем.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Выполнять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умножение числа 9 и деление на 9 с числами в пределах 100.</w:t>
            </w:r>
          </w:p>
        </w:tc>
      </w:tr>
      <w:tr w:rsidR="004D6788" w:rsidRPr="004D6788" w:rsidTr="00286D35">
        <w:trPr>
          <w:trHeight w:val="749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40"/>
            </w:tblGrid>
            <w:tr w:rsidR="004D6788" w:rsidRPr="004D6788" w:rsidTr="00286D35">
              <w:trPr>
                <w:trHeight w:val="251"/>
              </w:trPr>
              <w:tc>
                <w:tcPr>
                  <w:tcW w:w="3080" w:type="dxa"/>
                  <w:tcBorders>
                    <w:right w:val="single" w:sz="8" w:space="0" w:color="231F20"/>
                  </w:tcBorders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Таблица умножения в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пределах 100.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Выполнять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умножение числа 9 и деление на 9 с числами в пределах 100.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 Решать     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примеры      на      деление      с использованием    таблиц    умножения    и деления на 9.</w:t>
            </w:r>
          </w:p>
        </w:tc>
      </w:tr>
      <w:tr w:rsidR="004D6788" w:rsidRPr="004D6788" w:rsidTr="00286D35">
        <w:trPr>
          <w:trHeight w:val="749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40"/>
            </w:tblGrid>
            <w:tr w:rsidR="004D6788" w:rsidRPr="004D6788" w:rsidTr="00286D35">
              <w:trPr>
                <w:trHeight w:val="251"/>
              </w:trPr>
              <w:tc>
                <w:tcPr>
                  <w:tcW w:w="3080" w:type="dxa"/>
                  <w:tcBorders>
                    <w:right w:val="single" w:sz="8" w:space="0" w:color="231F20"/>
                  </w:tcBorders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Деление суммы на  число.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Способы деления суммы  на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Число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Сравнивать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различные способы деления суммы   на   число,  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выбирать  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наиболее удобный способ вычислений.</w:t>
            </w:r>
          </w:p>
        </w:tc>
      </w:tr>
      <w:tr w:rsidR="004D6788" w:rsidRPr="004D6788" w:rsidTr="00286D35">
        <w:trPr>
          <w:trHeight w:val="749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40"/>
            </w:tblGrid>
            <w:tr w:rsidR="004D6788" w:rsidRPr="004D6788" w:rsidTr="00286D35">
              <w:trPr>
                <w:trHeight w:val="251"/>
              </w:trPr>
              <w:tc>
                <w:tcPr>
                  <w:tcW w:w="3080" w:type="dxa"/>
                  <w:tcBorders>
                    <w:right w:val="single" w:sz="8" w:space="0" w:color="231F20"/>
                  </w:tcBorders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Вычисления вида 48 : 2. Приём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деления двузначного числа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на однозначное.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Выполнять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вычисления вида 48 : 2.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Прогнозировать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результат вычисления.</w:t>
            </w:r>
          </w:p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</w:p>
        </w:tc>
      </w:tr>
      <w:tr w:rsidR="004D6788" w:rsidRPr="004D6788" w:rsidTr="00286D35">
        <w:trPr>
          <w:trHeight w:val="749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40"/>
            </w:tblGrid>
            <w:tr w:rsidR="004D6788" w:rsidRPr="004D6788" w:rsidTr="00286D35">
              <w:trPr>
                <w:trHeight w:val="251"/>
              </w:trPr>
              <w:tc>
                <w:tcPr>
                  <w:tcW w:w="3080" w:type="dxa"/>
                  <w:tcBorders>
                    <w:right w:val="single" w:sz="8" w:space="0" w:color="231F20"/>
                  </w:tcBorders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Вычисления вида 57 : 3.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Приём деления двузначного числа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на  однозначное 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Выполнять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вычисления вида 57 : 3.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Контролировать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результат вычисления.</w:t>
            </w:r>
          </w:p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</w:p>
        </w:tc>
      </w:tr>
      <w:tr w:rsidR="004D6788" w:rsidRPr="004D6788" w:rsidTr="00286D35">
        <w:trPr>
          <w:trHeight w:val="706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100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000"/>
            </w:tblGrid>
            <w:tr w:rsidR="004D6788" w:rsidRPr="004D6788" w:rsidTr="00286D35">
              <w:trPr>
                <w:trHeight w:val="255"/>
              </w:trPr>
              <w:tc>
                <w:tcPr>
                  <w:tcW w:w="3080" w:type="dxa"/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Метод подбора. Деление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двузначного  числа  на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двузначное.  Приём подбора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цифры частного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Использовать   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метод    подбора    цифры частного при делении двузначного числа на двузначное</w:t>
            </w:r>
          </w:p>
        </w:tc>
      </w:tr>
      <w:tr w:rsidR="004D6788" w:rsidRPr="004D6788" w:rsidTr="00286D35">
        <w:trPr>
          <w:trHeight w:val="32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678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lang w:eastAsia="ar-SA"/>
              </w:rPr>
              <w:t>Числа от 100 до 1000</w:t>
            </w:r>
          </w:p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lang w:eastAsia="ar-SA"/>
              </w:rPr>
              <w:t>Нумерация</w:t>
            </w: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6788">
              <w:rPr>
                <w:rFonts w:ascii="Times New Roman" w:hAnsi="Times New Roman" w:cs="Times New Roman"/>
                <w:b/>
                <w:bCs/>
              </w:rPr>
              <w:t>7ч</w:t>
            </w: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</w:p>
        </w:tc>
      </w:tr>
      <w:tr w:rsidR="004D6788" w:rsidRPr="004D6788" w:rsidTr="00286D35">
        <w:trPr>
          <w:trHeight w:val="706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100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000"/>
            </w:tblGrid>
            <w:tr w:rsidR="004D6788" w:rsidRPr="004D6788" w:rsidTr="00286D35">
              <w:trPr>
                <w:trHeight w:val="251"/>
              </w:trPr>
              <w:tc>
                <w:tcPr>
                  <w:tcW w:w="3080" w:type="dxa"/>
                  <w:tcBorders>
                    <w:right w:val="single" w:sz="8" w:space="0" w:color="231F20"/>
                  </w:tcBorders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Счёт сотнями. Сотня как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новая счётная единица. Счёт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сотнями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Моделировать    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способы    сложения    и вычитания    чисел    в    пределах     1000, основанные    на    знании    нумерации,    с помощью рисунков и схем.</w:t>
            </w:r>
          </w:p>
        </w:tc>
      </w:tr>
      <w:tr w:rsidR="004D6788" w:rsidRPr="004D6788" w:rsidTr="00286D35">
        <w:trPr>
          <w:trHeight w:val="50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100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000"/>
            </w:tblGrid>
            <w:tr w:rsidR="004D6788" w:rsidRPr="004D6788" w:rsidTr="00286D35">
              <w:trPr>
                <w:trHeight w:val="251"/>
              </w:trPr>
              <w:tc>
                <w:tcPr>
                  <w:tcW w:w="3080" w:type="dxa"/>
                  <w:tcBorders>
                    <w:right w:val="single" w:sz="8" w:space="0" w:color="231F20"/>
                  </w:tcBorders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Названия круглых сотен.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Знакомство с    названиями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круглых сотен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tbl>
            <w:tblPr>
              <w:tblW w:w="1164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645"/>
            </w:tblGrid>
            <w:tr w:rsidR="004D6788" w:rsidRPr="004D6788" w:rsidTr="00286D35">
              <w:trPr>
                <w:trHeight w:val="251"/>
              </w:trPr>
              <w:tc>
                <w:tcPr>
                  <w:tcW w:w="11645" w:type="dxa"/>
                  <w:tcBorders>
                    <w:left w:val="single" w:sz="8" w:space="0" w:color="231F20"/>
                  </w:tcBorders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b/>
                      <w:bCs/>
                      <w:lang w:eastAsia="ar-SA"/>
                    </w:rPr>
                    <w:t xml:space="preserve">Называть  </w:t>
                  </w: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круглые  сотни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при счёте, </w:t>
                  </w:r>
                  <w:r w:rsidRPr="004D6788">
                    <w:rPr>
                      <w:rFonts w:ascii="Times New Roman" w:eastAsia="Arial" w:hAnsi="Times New Roman" w:cs="Times New Roman"/>
                      <w:b/>
                      <w:bCs/>
                      <w:lang w:eastAsia="ar-SA"/>
                    </w:rPr>
                    <w:t>знать</w:t>
                  </w: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их последовательность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</w:p>
        </w:tc>
      </w:tr>
      <w:tr w:rsidR="004D6788" w:rsidRPr="004D6788" w:rsidTr="00286D35">
        <w:trPr>
          <w:trHeight w:val="706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40"/>
            </w:tblGrid>
            <w:tr w:rsidR="004D6788" w:rsidRPr="004D6788" w:rsidTr="00286D35">
              <w:trPr>
                <w:trHeight w:val="395"/>
              </w:trPr>
              <w:tc>
                <w:tcPr>
                  <w:tcW w:w="3060" w:type="dxa"/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Образование чисел  от 100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до  1000.  Принцип  образования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чисел от 100 до 1000 из сотен,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десятков и единиц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40"/>
            </w:tblGrid>
            <w:tr w:rsidR="004D6788" w:rsidRPr="004D6788" w:rsidTr="00286D35">
              <w:trPr>
                <w:trHeight w:val="395"/>
              </w:trPr>
              <w:tc>
                <w:tcPr>
                  <w:tcW w:w="3140" w:type="dxa"/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b/>
                      <w:bCs/>
                      <w:lang w:eastAsia="ar-SA"/>
                    </w:rPr>
                    <w:t xml:space="preserve">Образовывать </w:t>
                  </w: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числа в пределах 1000 из сотен, десятков и единиц.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b/>
                      <w:bCs/>
                      <w:lang w:eastAsia="ar-SA"/>
                    </w:rPr>
                    <w:t xml:space="preserve">Сравнивать </w:t>
                  </w: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числа, опираясь на порядок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следования чисел первой  тысячи при счёте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</w:p>
        </w:tc>
      </w:tr>
      <w:tr w:rsidR="004D6788" w:rsidRPr="004D6788" w:rsidTr="00286D35">
        <w:trPr>
          <w:trHeight w:val="706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40"/>
            </w:tblGrid>
            <w:tr w:rsidR="004D6788" w:rsidRPr="004D6788" w:rsidTr="00286D35">
              <w:trPr>
                <w:trHeight w:val="251"/>
              </w:trPr>
              <w:tc>
                <w:tcPr>
                  <w:tcW w:w="3060" w:type="dxa"/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Трёхзначные числа. Знакомство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с понятием трёхзначного числа,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поместным значением цифр вего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записи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Читать и записывать трёхзначные  числа,  объясняя,  что  обозначает каждая цифра в их записи</w:t>
            </w:r>
          </w:p>
        </w:tc>
      </w:tr>
      <w:tr w:rsidR="004D6788" w:rsidRPr="004D6788" w:rsidTr="00286D35">
        <w:trPr>
          <w:trHeight w:val="706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40"/>
            </w:tblGrid>
            <w:tr w:rsidR="004D6788" w:rsidRPr="004D6788" w:rsidTr="00286D35">
              <w:trPr>
                <w:trHeight w:val="80"/>
              </w:trPr>
              <w:tc>
                <w:tcPr>
                  <w:tcW w:w="3060" w:type="dxa"/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Задачи на сравнение. Задачи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на нахождение четвёртого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пропорционального,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решаемыеметодом кратного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сравнения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40"/>
            </w:tblGrid>
            <w:tr w:rsidR="004D6788" w:rsidRPr="004D6788" w:rsidTr="00286D35">
              <w:trPr>
                <w:trHeight w:val="251"/>
              </w:trPr>
              <w:tc>
                <w:tcPr>
                  <w:tcW w:w="3140" w:type="dxa"/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Моделировать и решать задачи на сравнение.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Выбирать наиболее рациональный способ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решения  текстовой задачи на нахождение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четвёртой пропорциональной величины.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4D6788" w:rsidRPr="004D6788" w:rsidTr="00286D35">
        <w:trPr>
          <w:trHeight w:val="9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6788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lang w:eastAsia="ar-SA"/>
              </w:rPr>
              <w:t>Сложение и вычитание</w:t>
            </w: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6788">
              <w:rPr>
                <w:rFonts w:ascii="Times New Roman" w:hAnsi="Times New Roman" w:cs="Times New Roman"/>
                <w:b/>
                <w:bCs/>
              </w:rPr>
              <w:t>18ч</w:t>
            </w: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4D6788" w:rsidRPr="004D6788" w:rsidTr="00286D35">
        <w:trPr>
          <w:trHeight w:val="211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40"/>
            </w:tblGrid>
            <w:tr w:rsidR="004D6788" w:rsidRPr="004D6788" w:rsidTr="00286D35">
              <w:trPr>
                <w:trHeight w:val="251"/>
              </w:trPr>
              <w:tc>
                <w:tcPr>
                  <w:tcW w:w="3060" w:type="dxa"/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Устные приёмы сложения и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вычитания.  Приёмы  сложения и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вычитания чисел в пределах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1000,основанные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на знании нумерации(657 ± 1,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600 ± 100,  380 ± 40,790 ± 200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Моделировать    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способы    сложения    и вычитания    чисел    в    пределах     1000, основанные    на    знании    нумерации,    с помощью рисунков и схем.</w:t>
            </w:r>
          </w:p>
          <w:tbl>
            <w:tblPr>
              <w:tblW w:w="1100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000"/>
            </w:tblGrid>
            <w:tr w:rsidR="004D6788" w:rsidRPr="004D6788" w:rsidTr="00286D35">
              <w:trPr>
                <w:trHeight w:val="254"/>
              </w:trPr>
              <w:tc>
                <w:tcPr>
                  <w:tcW w:w="3140" w:type="dxa"/>
                  <w:vAlign w:val="bottom"/>
                </w:tcPr>
                <w:tbl>
                  <w:tblPr>
                    <w:tblW w:w="1204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040"/>
                  </w:tblGrid>
                  <w:tr w:rsidR="004D6788" w:rsidRPr="004D6788" w:rsidTr="00286D35">
                    <w:trPr>
                      <w:trHeight w:val="190"/>
                    </w:trPr>
                    <w:tc>
                      <w:tcPr>
                        <w:tcW w:w="3140" w:type="dxa"/>
                        <w:vAlign w:val="bottom"/>
                      </w:tcPr>
                      <w:p w:rsidR="004D6788" w:rsidRPr="004D6788" w:rsidRDefault="004D6788" w:rsidP="00286D35">
                        <w:pPr>
                          <w:suppressAutoHyphens/>
                          <w:spacing w:after="0" w:line="240" w:lineRule="auto"/>
                          <w:rPr>
                            <w:rFonts w:ascii="Times New Roman" w:eastAsia="Arial" w:hAnsi="Times New Roman" w:cs="Times New Roman"/>
                            <w:lang w:eastAsia="ar-SA"/>
                          </w:rPr>
                        </w:pPr>
                        <w:r w:rsidRPr="004D6788">
                          <w:rPr>
                            <w:rFonts w:ascii="Times New Roman" w:eastAsia="Arial" w:hAnsi="Times New Roman" w:cs="Times New Roman"/>
                            <w:b/>
                            <w:bCs/>
                            <w:lang w:eastAsia="ar-SA"/>
                          </w:rPr>
                          <w:t xml:space="preserve">Выполнять  </w:t>
                        </w:r>
                        <w:r w:rsidRPr="004D6788">
                          <w:rPr>
                            <w:rFonts w:ascii="Times New Roman" w:eastAsia="Arial" w:hAnsi="Times New Roman" w:cs="Times New Roman"/>
                            <w:lang w:eastAsia="ar-SA"/>
                          </w:rPr>
                          <w:t>приёмы  сложения</w:t>
                        </w:r>
                      </w:p>
                      <w:p w:rsidR="004D6788" w:rsidRPr="004D6788" w:rsidRDefault="004D6788" w:rsidP="00286D35">
                        <w:pPr>
                          <w:suppressAutoHyphens/>
                          <w:spacing w:after="0" w:line="240" w:lineRule="auto"/>
                          <w:rPr>
                            <w:rFonts w:ascii="Times New Roman" w:eastAsia="Arial" w:hAnsi="Times New Roman" w:cs="Times New Roman"/>
                            <w:lang w:eastAsia="ar-SA"/>
                          </w:rPr>
                        </w:pPr>
                        <w:r w:rsidRPr="004D6788">
                          <w:rPr>
                            <w:rFonts w:ascii="Times New Roman" w:eastAsia="Arial" w:hAnsi="Times New Roman" w:cs="Times New Roman"/>
                            <w:lang w:eastAsia="ar-SA"/>
                          </w:rPr>
                          <w:t>и  вычитания  чисел  в  пределах</w:t>
                        </w:r>
                      </w:p>
                    </w:tc>
                  </w:tr>
                </w:tbl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1000,  основанные на знании нумерации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(657 ± 1, 600 ± 100,380 ± 40, 790 ± 200 и др.).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</w:tr>
      <w:tr w:rsidR="004D6788" w:rsidRPr="004D6788" w:rsidTr="00286D35">
        <w:trPr>
          <w:trHeight w:val="1757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100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000"/>
            </w:tblGrid>
            <w:tr w:rsidR="004D6788" w:rsidRPr="004D6788" w:rsidTr="00286D35">
              <w:trPr>
                <w:trHeight w:val="251"/>
              </w:trPr>
              <w:tc>
                <w:tcPr>
                  <w:tcW w:w="3080" w:type="dxa"/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Единицы  площади. Квадратный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 сантиметр,  квадратный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дециметр,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квадратный  метр,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их соотношения, краткие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обозначения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tbl>
            <w:tblPr>
              <w:tblW w:w="1100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000"/>
            </w:tblGrid>
            <w:tr w:rsidR="004D6788" w:rsidRPr="004D6788" w:rsidTr="00286D35">
              <w:trPr>
                <w:trHeight w:val="251"/>
              </w:trPr>
              <w:tc>
                <w:tcPr>
                  <w:tcW w:w="3140" w:type="dxa"/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Измерять площадь фигуры  в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квадратных сантиметрах,  квадратных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дециметрах, квадратных метрах.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Сравнивать площади фигур, выраженные в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разных единицах. Заменять крупные единицы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площади мелкими (1 дм2 = 100 см2) и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обратно (100 дм2 = 1 м2)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</w:p>
        </w:tc>
      </w:tr>
      <w:tr w:rsidR="004D6788" w:rsidRPr="004D6788" w:rsidTr="00286D35">
        <w:trPr>
          <w:trHeight w:val="1757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100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000"/>
            </w:tblGrid>
            <w:tr w:rsidR="004D6788" w:rsidRPr="004D6788" w:rsidTr="00286D35">
              <w:trPr>
                <w:trHeight w:val="1374"/>
              </w:trPr>
              <w:tc>
                <w:tcPr>
                  <w:tcW w:w="3080" w:type="dxa"/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Площадь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прямоугольника.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Два  способа  измерения  площади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прямоугольника. Вычисление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площади прямоугольника.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i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Измерять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площадь фигуры в квадратных сантиметрах,     квадратных     дециметрах, квадратных метрах.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Сравнивать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площади фигур, выраженные в разных единицах.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Заменять   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крупные    единицы    площади мелкими</w:t>
            </w:r>
          </w:p>
        </w:tc>
      </w:tr>
      <w:tr w:rsidR="004D6788" w:rsidRPr="004D6788" w:rsidTr="00286D35">
        <w:trPr>
          <w:trHeight w:val="89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40"/>
            </w:tblGrid>
            <w:tr w:rsidR="004D6788" w:rsidRPr="004D6788" w:rsidTr="00286D35">
              <w:trPr>
                <w:trHeight w:val="251"/>
              </w:trPr>
              <w:tc>
                <w:tcPr>
                  <w:tcW w:w="3060" w:type="dxa"/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Деление с остатком. Знакомство  с  действием  деления  с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остатком, его записью и проверкой. Названия компонентов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и результата действия деления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с остатком (делимое, делитель,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частное,   остаток).   Свойство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остатка</w:t>
                  </w:r>
                </w:p>
              </w:tc>
            </w:tr>
          </w:tbl>
          <w:p w:rsidR="004D6788" w:rsidRPr="004D6788" w:rsidRDefault="004D6788" w:rsidP="00286D35">
            <w:pPr>
              <w:spacing w:line="240" w:lineRule="auto"/>
              <w:ind w:left="360"/>
              <w:rPr>
                <w:rFonts w:ascii="Times New Roman" w:eastAsia="Gabriola" w:hAnsi="Times New Roman" w:cs="Times New Roman"/>
                <w:b/>
                <w:i/>
                <w:iCs/>
                <w:color w:val="231F20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spacing w:val="-1"/>
                <w:lang w:eastAsia="ar-SA"/>
              </w:rPr>
              <w:t>Моделировать</w:t>
            </w:r>
            <w:r w:rsidRPr="004D6788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    и    решать    задачи    на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деление с остатком. </w:t>
            </w:r>
            <w:r w:rsidRPr="004D6788">
              <w:rPr>
                <w:rFonts w:ascii="Times New Roman" w:eastAsia="Arial" w:hAnsi="Times New Roman" w:cs="Times New Roman"/>
                <w:b/>
                <w:lang w:eastAsia="ar-SA"/>
              </w:rPr>
              <w:t>Выполнять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 деление с остатком с числами в пределах 100. </w:t>
            </w:r>
            <w:r w:rsidRPr="004D6788">
              <w:rPr>
                <w:rFonts w:ascii="Times New Roman" w:eastAsia="Arial" w:hAnsi="Times New Roman" w:cs="Times New Roman"/>
                <w:b/>
                <w:spacing w:val="-2"/>
                <w:lang w:eastAsia="ar-SA"/>
              </w:rPr>
              <w:t>Контролировать</w:t>
            </w:r>
            <w:r w:rsidRPr="004D6788">
              <w:rPr>
                <w:rFonts w:ascii="Times New Roman" w:eastAsia="Arial" w:hAnsi="Times New Roman" w:cs="Times New Roman"/>
                <w:spacing w:val="-2"/>
                <w:lang w:eastAsia="ar-SA"/>
              </w:rPr>
              <w:t xml:space="preserve"> правильность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выполнения действия деления с остатком на   основе   знания   свойства   остатка   и взаимосвязи    между     компонентами    и результатом действия деления.</w:t>
            </w:r>
          </w:p>
        </w:tc>
      </w:tr>
      <w:tr w:rsidR="004D6788" w:rsidRPr="004D6788" w:rsidTr="00286D35">
        <w:trPr>
          <w:trHeight w:val="89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Километр.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Километр как новая  единица  длины.  Соотношения  между  километром  и</w:t>
            </w:r>
          </w:p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Метром</w:t>
            </w: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lang w:eastAsia="ar-SA"/>
              </w:rPr>
              <w:t>Анализировать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       житейские   ситуации, требующие умения </w:t>
            </w:r>
            <w:r w:rsidRPr="004D6788">
              <w:rPr>
                <w:rFonts w:ascii="Times New Roman" w:eastAsia="Arial" w:hAnsi="Times New Roman" w:cs="Times New Roman"/>
                <w:b/>
                <w:lang w:eastAsia="ar-SA"/>
              </w:rPr>
              <w:t>измерять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 расстояния в километрах. </w:t>
            </w:r>
            <w:r w:rsidRPr="004D6788">
              <w:rPr>
                <w:rFonts w:ascii="Times New Roman" w:eastAsia="Arial" w:hAnsi="Times New Roman" w:cs="Times New Roman"/>
                <w:b/>
                <w:lang w:eastAsia="ar-SA"/>
              </w:rPr>
              <w:t>Решать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     задачи     на     движение,     где расстояния выражены в километрах. </w:t>
            </w:r>
            <w:r w:rsidRPr="004D6788">
              <w:rPr>
                <w:rFonts w:ascii="Times New Roman" w:eastAsia="Arial" w:hAnsi="Times New Roman" w:cs="Times New Roman"/>
                <w:b/>
                <w:spacing w:val="-2"/>
                <w:lang w:eastAsia="ar-SA"/>
              </w:rPr>
              <w:t>Выражать</w:t>
            </w:r>
            <w:r w:rsidRPr="004D6788">
              <w:rPr>
                <w:rFonts w:ascii="Times New Roman" w:eastAsia="Arial" w:hAnsi="Times New Roman" w:cs="Times New Roman"/>
                <w:spacing w:val="-2"/>
                <w:lang w:eastAsia="ar-SA"/>
              </w:rPr>
              <w:t xml:space="preserve"> километры в метрах и обратно.</w:t>
            </w:r>
          </w:p>
        </w:tc>
      </w:tr>
      <w:tr w:rsidR="004D6788" w:rsidRPr="004D6788" w:rsidTr="00286D35">
        <w:trPr>
          <w:trHeight w:val="1006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40"/>
            </w:tblGrid>
            <w:tr w:rsidR="004D6788" w:rsidRPr="004D6788" w:rsidTr="00286D35">
              <w:trPr>
                <w:trHeight w:val="251"/>
              </w:trPr>
              <w:tc>
                <w:tcPr>
                  <w:tcW w:w="3060" w:type="dxa"/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Письменные приёмы сложения и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вычитания вида 325 + 143,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457 + 26, 764 – 235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spacing w:val="-2"/>
                <w:lang w:eastAsia="ar-SA"/>
              </w:rPr>
              <w:t>Моделировать</w:t>
            </w:r>
            <w:r w:rsidRPr="004D6788">
              <w:rPr>
                <w:rFonts w:ascii="Times New Roman" w:eastAsia="Arial" w:hAnsi="Times New Roman" w:cs="Times New Roman"/>
                <w:spacing w:val="-2"/>
                <w:lang w:eastAsia="ar-SA"/>
              </w:rPr>
              <w:t xml:space="preserve">      письменные      способы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сложения и вычитания чисел в пределах 1000, основанные на знании нумерации, с помощью рисунков и схем. </w:t>
            </w:r>
            <w:r w:rsidRPr="004D6788">
              <w:rPr>
                <w:rFonts w:ascii="Times New Roman" w:eastAsia="Arial" w:hAnsi="Times New Roman" w:cs="Times New Roman"/>
                <w:b/>
                <w:spacing w:val="-1"/>
                <w:lang w:eastAsia="ar-SA"/>
              </w:rPr>
              <w:t>Выполнять</w:t>
            </w:r>
            <w:r w:rsidRPr="004D6788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 письменные         приёмы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сложения и вычитания чисел в пределах 1000. . </w:t>
            </w:r>
          </w:p>
        </w:tc>
      </w:tr>
      <w:tr w:rsidR="004D6788" w:rsidRPr="004D6788" w:rsidTr="00286D35">
        <w:trPr>
          <w:trHeight w:val="33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6788">
              <w:rPr>
                <w:rFonts w:ascii="Times New Roman" w:hAnsi="Times New Roman" w:cs="Times New Roman"/>
                <w:b/>
                <w:bCs/>
              </w:rPr>
              <w:lastRenderedPageBreak/>
              <w:t>6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lang w:eastAsia="ar-SA"/>
              </w:rPr>
              <w:t>Умножение и деление.  Устные  приемы вычислений</w:t>
            </w: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6788">
              <w:rPr>
                <w:rFonts w:ascii="Times New Roman" w:hAnsi="Times New Roman" w:cs="Times New Roman"/>
                <w:b/>
                <w:bCs/>
              </w:rPr>
              <w:t>7ч</w:t>
            </w: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spacing w:val="-2"/>
                <w:lang w:eastAsia="ar-SA"/>
              </w:rPr>
            </w:pPr>
          </w:p>
        </w:tc>
      </w:tr>
      <w:tr w:rsidR="004D6788" w:rsidRPr="004D6788" w:rsidTr="00286D35">
        <w:trPr>
          <w:trHeight w:val="272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102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020"/>
            </w:tblGrid>
            <w:tr w:rsidR="004D6788" w:rsidRPr="004D6788" w:rsidTr="00286D35">
              <w:trPr>
                <w:trHeight w:val="251"/>
              </w:trPr>
              <w:tc>
                <w:tcPr>
                  <w:tcW w:w="3080" w:type="dxa"/>
                  <w:tcBorders>
                    <w:right w:val="single" w:sz="8" w:space="0" w:color="231F20"/>
                  </w:tcBorders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Умножение  круглых  сотен.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Устные   приёмы   умножения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круглых сотен</w:t>
                  </w:r>
                </w:p>
              </w:tc>
            </w:tr>
          </w:tbl>
          <w:p w:rsidR="004D6788" w:rsidRPr="004D6788" w:rsidRDefault="004D6788" w:rsidP="00286D35">
            <w:pPr>
              <w:spacing w:line="240" w:lineRule="auto"/>
              <w:ind w:right="741"/>
              <w:rPr>
                <w:rFonts w:ascii="Times New Roman" w:hAnsi="Times New Roman" w:cs="Times New Roman"/>
                <w:b/>
                <w:i/>
                <w:iCs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spacing w:val="-1"/>
                <w:lang w:eastAsia="ar-SA"/>
              </w:rPr>
              <w:t>Моделировать</w:t>
            </w:r>
            <w:r w:rsidRPr="004D6788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       способы      умножения круглых сотен в пределах 1000 с помощью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пучков счётных палочек. </w:t>
            </w:r>
            <w:r w:rsidRPr="004D6788">
              <w:rPr>
                <w:rFonts w:ascii="Times New Roman" w:eastAsia="Arial" w:hAnsi="Times New Roman" w:cs="Times New Roman"/>
                <w:b/>
                <w:spacing w:val="-2"/>
                <w:lang w:eastAsia="ar-SA"/>
              </w:rPr>
              <w:t>Выполнять</w:t>
            </w:r>
            <w:r w:rsidRPr="004D6788">
              <w:rPr>
                <w:rFonts w:ascii="Times New Roman" w:eastAsia="Arial" w:hAnsi="Times New Roman" w:cs="Times New Roman"/>
                <w:spacing w:val="-2"/>
                <w:lang w:eastAsia="ar-SA"/>
              </w:rPr>
              <w:t xml:space="preserve">   умножение   круглых   сотен,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используя знания таблицы умножения и нумерации чисел в пределах 1000. </w:t>
            </w:r>
            <w:r w:rsidRPr="004D6788">
              <w:rPr>
                <w:rFonts w:ascii="Times New Roman" w:eastAsia="Arial" w:hAnsi="Times New Roman" w:cs="Times New Roman"/>
                <w:b/>
                <w:lang w:eastAsia="ar-SA"/>
              </w:rPr>
              <w:t>Выполнять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      умножение      и      деление круглых сотен, используя знания таблицы умножения и нумерации чисел в пределах 1000. </w:t>
            </w:r>
          </w:p>
        </w:tc>
      </w:tr>
      <w:tr w:rsidR="004D6788" w:rsidRPr="004D6788" w:rsidTr="00286D35">
        <w:trPr>
          <w:trHeight w:val="89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40"/>
            </w:tblGrid>
            <w:tr w:rsidR="004D6788" w:rsidRPr="004D6788" w:rsidTr="00286D35">
              <w:trPr>
                <w:trHeight w:val="251"/>
              </w:trPr>
              <w:tc>
                <w:tcPr>
                  <w:tcW w:w="3080" w:type="dxa"/>
                  <w:tcBorders>
                    <w:right w:val="single" w:sz="8" w:space="0" w:color="231F20"/>
                  </w:tcBorders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Деление круглых сотен. Устные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приёмы  деления  круглых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сотен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spacing w:val="-1"/>
                <w:lang w:eastAsia="ar-SA"/>
              </w:rPr>
              <w:t>Моделировать</w:t>
            </w:r>
            <w:r w:rsidRPr="004D6788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       способы     деления круглых сотен в пределах 1000 с помощью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пучков счётных палочек. </w:t>
            </w:r>
            <w:r w:rsidRPr="004D6788">
              <w:rPr>
                <w:rFonts w:ascii="Times New Roman" w:eastAsia="Arial" w:hAnsi="Times New Roman" w:cs="Times New Roman"/>
                <w:b/>
                <w:lang w:eastAsia="ar-SA"/>
              </w:rPr>
              <w:t>Выполнять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      умножение      и      деление круглых сотен, используя знания таблицы умножения и нумерации чисел в пределах 1000.</w:t>
            </w:r>
          </w:p>
        </w:tc>
      </w:tr>
      <w:tr w:rsidR="004D6788" w:rsidRPr="004D6788" w:rsidTr="00286D35">
        <w:trPr>
          <w:trHeight w:val="874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204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40"/>
            </w:tblGrid>
            <w:tr w:rsidR="004D6788" w:rsidRPr="004D6788" w:rsidTr="00286D35">
              <w:trPr>
                <w:trHeight w:val="251"/>
              </w:trPr>
              <w:tc>
                <w:tcPr>
                  <w:tcW w:w="3080" w:type="dxa"/>
                  <w:tcBorders>
                    <w:right w:val="single" w:sz="8" w:space="0" w:color="231F20"/>
                  </w:tcBorders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b/>
                      <w:bCs/>
                      <w:lang w:eastAsia="ar-SA"/>
                    </w:rPr>
                    <w:t xml:space="preserve">Грамм. </w:t>
                  </w: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Грамм как новая единица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массы. Соотношение между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граммом и килограммом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spacing w:val="-1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lang w:eastAsia="ar-SA"/>
              </w:rPr>
              <w:t>Анализировать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       житейские   ситуации, требующие     умения     </w:t>
            </w:r>
            <w:r w:rsidRPr="004D6788">
              <w:rPr>
                <w:rFonts w:ascii="Times New Roman" w:eastAsia="Arial" w:hAnsi="Times New Roman" w:cs="Times New Roman"/>
                <w:b/>
                <w:lang w:eastAsia="ar-SA"/>
              </w:rPr>
              <w:t>измерять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     массу объектов в граммах. </w:t>
            </w:r>
            <w:r w:rsidRPr="004D6788">
              <w:rPr>
                <w:rFonts w:ascii="Times New Roman" w:eastAsia="Arial" w:hAnsi="Times New Roman" w:cs="Times New Roman"/>
                <w:b/>
                <w:lang w:eastAsia="ar-SA"/>
              </w:rPr>
              <w:t>Решать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 задачи, в которых масса выражена в граммах. </w:t>
            </w:r>
          </w:p>
        </w:tc>
      </w:tr>
      <w:tr w:rsidR="004D6788" w:rsidRPr="004D6788" w:rsidTr="00286D35">
        <w:trPr>
          <w:trHeight w:val="421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6788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p w:rsidR="004D6788" w:rsidRPr="004D6788" w:rsidRDefault="004D6788" w:rsidP="00286D35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 w:rsidRPr="004D6788">
              <w:rPr>
                <w:rFonts w:ascii="Times New Roman" w:hAnsi="Times New Roman" w:cs="Times New Roman"/>
                <w:b/>
                <w:i/>
              </w:rPr>
              <w:t xml:space="preserve">Умножение и деление. </w:t>
            </w:r>
            <w:r w:rsidRPr="004D6788">
              <w:rPr>
                <w:rFonts w:ascii="Times New Roman" w:eastAsia="Arial" w:hAnsi="Times New Roman" w:cs="Times New Roman"/>
                <w:b/>
                <w:i/>
                <w:lang w:eastAsia="ar-SA"/>
              </w:rPr>
              <w:t>Письменные приёмы вычислений. Повторение</w:t>
            </w: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6788">
              <w:rPr>
                <w:rFonts w:ascii="Times New Roman" w:hAnsi="Times New Roman" w:cs="Times New Roman"/>
                <w:b/>
                <w:bCs/>
              </w:rPr>
              <w:t>13ч</w:t>
            </w: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</w:p>
        </w:tc>
      </w:tr>
      <w:tr w:rsidR="004D6788" w:rsidRPr="004D6788" w:rsidTr="00286D35">
        <w:trPr>
          <w:trHeight w:val="97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tbl>
            <w:tblPr>
              <w:tblW w:w="1102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020"/>
            </w:tblGrid>
            <w:tr w:rsidR="004D6788" w:rsidRPr="004D6788" w:rsidTr="00286D35">
              <w:trPr>
                <w:trHeight w:val="251"/>
              </w:trPr>
              <w:tc>
                <w:tcPr>
                  <w:tcW w:w="3080" w:type="dxa"/>
                  <w:tcBorders>
                    <w:right w:val="single" w:sz="8" w:space="0" w:color="231F20"/>
                  </w:tcBorders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Умножение на однозначное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число. Устные и письменные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приёмы  умножения  на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однозначное число в пределах 1000</w:t>
                  </w:r>
                </w:p>
              </w:tc>
            </w:tr>
          </w:tbl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lang w:eastAsia="ar-SA"/>
              </w:rPr>
              <w:t>Выполнять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  умножение  на  однозначное число,      используя      знания      таблицы умножения   и   свойства   арифметических действий. </w:t>
            </w:r>
          </w:p>
        </w:tc>
      </w:tr>
      <w:tr w:rsidR="004D6788" w:rsidRPr="004D6788" w:rsidTr="00286D35">
        <w:trPr>
          <w:trHeight w:val="893"/>
        </w:trPr>
        <w:tc>
          <w:tcPr>
            <w:tcW w:w="993" w:type="dxa"/>
            <w:tcBorders>
              <w:left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51" w:type="dxa"/>
            <w:vAlign w:val="bottom"/>
          </w:tcPr>
          <w:tbl>
            <w:tblPr>
              <w:tblW w:w="11020" w:type="dxa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020"/>
            </w:tblGrid>
            <w:tr w:rsidR="004D6788" w:rsidRPr="004D6788" w:rsidTr="00286D35">
              <w:trPr>
                <w:trHeight w:val="251"/>
              </w:trPr>
              <w:tc>
                <w:tcPr>
                  <w:tcW w:w="3080" w:type="dxa"/>
                  <w:tcBorders>
                    <w:right w:val="single" w:sz="8" w:space="0" w:color="231F20"/>
                  </w:tcBorders>
                  <w:vAlign w:val="bottom"/>
                </w:tcPr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Деление на однозначное число.  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 xml:space="preserve"> Устные и письменные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приёмы деления на однозначное</w:t>
                  </w:r>
                </w:p>
                <w:p w:rsidR="004D6788" w:rsidRPr="004D6788" w:rsidRDefault="004D6788" w:rsidP="00286D35">
                  <w:pPr>
                    <w:suppressAutoHyphens/>
                    <w:spacing w:after="0" w:line="240" w:lineRule="auto"/>
                    <w:rPr>
                      <w:rFonts w:ascii="Times New Roman" w:eastAsia="Arial" w:hAnsi="Times New Roman" w:cs="Times New Roman"/>
                      <w:lang w:eastAsia="ar-SA"/>
                    </w:rPr>
                  </w:pPr>
                  <w:r w:rsidRPr="004D6788">
                    <w:rPr>
                      <w:rFonts w:ascii="Times New Roman" w:eastAsia="Arial" w:hAnsi="Times New Roman" w:cs="Times New Roman"/>
                      <w:lang w:eastAsia="ar-SA"/>
                    </w:rPr>
                    <w:t>число в пределах 1000</w:t>
                  </w:r>
                </w:p>
              </w:tc>
            </w:tr>
          </w:tbl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</w:p>
        </w:tc>
        <w:tc>
          <w:tcPr>
            <w:tcW w:w="701" w:type="dxa"/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94" w:type="dxa"/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b/>
                <w:lang w:eastAsia="ar-SA"/>
              </w:rPr>
              <w:t>Выполнять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   умножение   и   деление   на однозначное    число,    используя    знания таблицы       умножения       и       свойства арифметических действий</w:t>
            </w:r>
          </w:p>
        </w:tc>
      </w:tr>
      <w:tr w:rsidR="004D6788" w:rsidRPr="004D6788" w:rsidTr="00286D35">
        <w:trPr>
          <w:trHeight w:val="25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4D6788" w:rsidRPr="004D6788" w:rsidRDefault="004D6788" w:rsidP="00286D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6788">
              <w:rPr>
                <w:rFonts w:ascii="Times New Roman" w:hAnsi="Times New Roman" w:cs="Times New Roman"/>
                <w:b/>
                <w:bCs/>
              </w:rPr>
              <w:t xml:space="preserve"> 8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Повторение</w:t>
            </w: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D6788">
              <w:rPr>
                <w:rFonts w:ascii="Times New Roman" w:hAnsi="Times New Roman" w:cs="Times New Roman"/>
                <w:b/>
                <w:bCs/>
              </w:rPr>
              <w:t>7ч</w:t>
            </w:r>
          </w:p>
        </w:tc>
        <w:tc>
          <w:tcPr>
            <w:tcW w:w="4694" w:type="dxa"/>
            <w:tcBorders>
              <w:bottom w:val="single" w:sz="4" w:space="0" w:color="auto"/>
            </w:tcBorders>
            <w:vAlign w:val="bottom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lang w:eastAsia="ar-SA"/>
              </w:rPr>
            </w:pPr>
          </w:p>
        </w:tc>
      </w:tr>
    </w:tbl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D6788" w:rsidRPr="004D6788" w:rsidRDefault="004D6788" w:rsidP="004D6788">
      <w:pPr>
        <w:spacing w:line="240" w:lineRule="auto"/>
        <w:rPr>
          <w:rFonts w:ascii="Times New Roman" w:hAnsi="Times New Roman" w:cs="Times New Roman"/>
        </w:rPr>
      </w:pPr>
    </w:p>
    <w:p w:rsidR="004D6788" w:rsidRPr="004D6788" w:rsidRDefault="004D6788" w:rsidP="004D6788">
      <w:pPr>
        <w:autoSpaceDN w:val="0"/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4D6788">
        <w:rPr>
          <w:rFonts w:ascii="Times New Roman" w:hAnsi="Times New Roman" w:cs="Times New Roman"/>
          <w:b/>
        </w:rPr>
        <w:t xml:space="preserve">Календарно-тематическое планирование </w:t>
      </w:r>
    </w:p>
    <w:p w:rsidR="004D6788" w:rsidRPr="004D6788" w:rsidRDefault="004D6788" w:rsidP="004D678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5670"/>
        <w:gridCol w:w="850"/>
        <w:gridCol w:w="1134"/>
        <w:gridCol w:w="1276"/>
      </w:tblGrid>
      <w:tr w:rsidR="004D6788" w:rsidRPr="004D6788" w:rsidTr="00286D35">
        <w:trPr>
          <w:trHeight w:val="385"/>
        </w:trPr>
        <w:tc>
          <w:tcPr>
            <w:tcW w:w="993" w:type="dxa"/>
            <w:vMerge w:val="restart"/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D6788"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5670" w:type="dxa"/>
            <w:vMerge w:val="restart"/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D6788">
              <w:rPr>
                <w:rFonts w:ascii="Times New Roman" w:hAnsi="Times New Roman" w:cs="Times New Roman"/>
                <w:b/>
              </w:rPr>
              <w:t>Раздел, тема</w:t>
            </w:r>
          </w:p>
        </w:tc>
        <w:tc>
          <w:tcPr>
            <w:tcW w:w="850" w:type="dxa"/>
            <w:vMerge w:val="restart"/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D6788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410" w:type="dxa"/>
            <w:gridSpan w:val="2"/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D6788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4D6788" w:rsidRPr="004D6788" w:rsidTr="00286D35">
        <w:trPr>
          <w:trHeight w:val="620"/>
        </w:trPr>
        <w:tc>
          <w:tcPr>
            <w:tcW w:w="993" w:type="dxa"/>
            <w:vMerge/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  <w:vMerge/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D6788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D6788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D6788">
              <w:rPr>
                <w:rFonts w:ascii="Times New Roman" w:hAnsi="Times New Roman" w:cs="Times New Roman"/>
                <w:b/>
                <w:bCs/>
                <w:iCs/>
                <w:w w:val="99"/>
              </w:rPr>
              <w:t>Числа от 0 до 100 Повторение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D678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Устные приёмы сложения и вычитания в пределах 100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Алгоритм письменного сложения и вычитания двузначных чисел.</w:t>
            </w:r>
            <w:r w:rsidRPr="004D678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5.09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Конкретный смысл действий умножения и деления.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6.09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788" w:rsidRPr="004D6788" w:rsidTr="00286D35">
        <w:trPr>
          <w:trHeight w:val="343"/>
        </w:trPr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Приёмы сложения и вычитания двузначных чисел.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7.09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Приёмы сложения и вычитания двузначных чисел с переходом через десяток.</w:t>
            </w:r>
            <w:r w:rsidRPr="004D678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Решение составных задач.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13.09</w:t>
            </w: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D6788">
              <w:rPr>
                <w:rFonts w:ascii="Times New Roman" w:hAnsi="Times New Roman" w:cs="Times New Roman"/>
                <w:b/>
                <w:iCs/>
              </w:rPr>
              <w:t xml:space="preserve">Сложение и вычитание 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D6788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Прибавление числа к сумме.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 xml:space="preserve">8 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Входная контрольная работа по теме: «Сложение и вычитание чисел в пределах 100».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lastRenderedPageBreak/>
              <w:t>9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Коррекция знаний. Цена. Количество. Стоимость.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10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 xml:space="preserve"> Решение простых задач на нахождение цены, количества, стоимости.</w:t>
            </w:r>
            <w:r w:rsidRPr="004D678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11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Проверка сложения.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12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  <w:iCs/>
              </w:rPr>
              <w:t>Два способа проверки действия сложения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rPr>
          <w:trHeight w:val="293"/>
        </w:trPr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13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 Увеличение (уменьшение) длины  отрезка в  несколько раз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14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tabs>
                <w:tab w:val="left" w:pos="457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 </w:t>
            </w:r>
            <w:r w:rsidRPr="004D6788">
              <w:rPr>
                <w:rFonts w:ascii="Times New Roman" w:eastAsia="Arial" w:hAnsi="Times New Roman" w:cs="Times New Roman"/>
                <w:bCs/>
                <w:lang w:eastAsia="ar-SA"/>
              </w:rPr>
              <w:t>Решение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задач на увеличение (уменьшение) длины отрезка в несколько раз</w:t>
            </w:r>
            <w:r w:rsidRPr="004D678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15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Прибавление суммы к числу. Закрепление. Самостоятельная работа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16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Правило прибавления суммы к числу.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17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Обозначение геометрических фигур.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18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Вычитание числа из суммы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19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 xml:space="preserve">Способы вычитания суммы из числа. Решение задач. 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20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Проверка вычитания</w:t>
            </w:r>
            <w:r w:rsidRPr="004D678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21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 xml:space="preserve"> Способ проверки вычитания вычитанием.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22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Вычитание суммы из числа.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23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Вычитание суммы из числа. Решение задач</w:t>
            </w:r>
            <w:r w:rsidRPr="004D678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Приём округления при сложении.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Округление одного или нескольких слагаемых</w:t>
            </w:r>
            <w:r w:rsidRPr="004D67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26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Приём округления при сложении. Закрепление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 xml:space="preserve"> Приём округления при  вычитании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788" w:rsidRPr="004D6788" w:rsidTr="00286D35">
        <w:trPr>
          <w:trHeight w:val="203"/>
        </w:trPr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28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Округление уменьшаемого (вычитаемого)</w:t>
            </w:r>
            <w:r w:rsidRPr="004D6788">
              <w:rPr>
                <w:rFonts w:ascii="Times New Roman" w:hAnsi="Times New Roman" w:cs="Times New Roman"/>
              </w:rPr>
              <w:t>. Решение задач.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 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29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Равные фигуры.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30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Контрольная работа за 1 четверть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31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Работа над ошибками. Повторение.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32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Знакомство с новым типом задач.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33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 xml:space="preserve"> Задачи в 3 действия.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34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 xml:space="preserve"> Запись решения задач выражением.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35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Четные и нечетные числа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8.11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 xml:space="preserve">     36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Чётные и нечётные числа. Закрепление.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37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Отношение  кратности (делимости) на множестве </w:t>
            </w:r>
          </w:p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eastAsia="Gabriola" w:hAnsi="Times New Roman" w:cs="Times New Roman"/>
              </w:rPr>
              <w:t>натуральных чисел в пределах 20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  <w:b/>
                <w:bCs/>
              </w:rPr>
              <w:t>Числа от 0 до 100</w:t>
            </w:r>
            <w:r w:rsidRPr="004D6788">
              <w:rPr>
                <w:rFonts w:ascii="Times New Roman" w:hAnsi="Times New Roman" w:cs="Times New Roman"/>
              </w:rPr>
              <w:t xml:space="preserve">. </w:t>
            </w:r>
            <w:r w:rsidRPr="004D6788">
              <w:rPr>
                <w:rFonts w:ascii="Times New Roman" w:hAnsi="Times New Roman" w:cs="Times New Roman"/>
                <w:b/>
                <w:bCs/>
                <w:iCs/>
              </w:rPr>
              <w:t xml:space="preserve">Умножение </w:t>
            </w:r>
            <w:r w:rsidRPr="004D6788">
              <w:rPr>
                <w:rFonts w:ascii="Times New Roman" w:hAnsi="Times New Roman" w:cs="Times New Roman"/>
                <w:b/>
                <w:iCs/>
              </w:rPr>
              <w:t xml:space="preserve">и </w:t>
            </w:r>
            <w:r w:rsidRPr="004D6788">
              <w:rPr>
                <w:rFonts w:ascii="Times New Roman" w:hAnsi="Times New Roman" w:cs="Times New Roman"/>
                <w:b/>
                <w:bCs/>
                <w:iCs/>
              </w:rPr>
              <w:t xml:space="preserve">деление 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6788"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38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Умножение числа 3.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39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Деление на 3.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40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Таблица умножения числа 3 и соответствующие случаи деления.</w:t>
            </w:r>
            <w:r w:rsidRPr="004D678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41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Умножение суммы на число.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42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Способы умножения  суммы на число.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43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Умножение числа 4. Деление на 4.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44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Табличные случаи умножения числа 4 и деления на 4.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45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Проверка умножения. Самостоятельная работа.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46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Умножение двузначного числа на однозначное.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47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Приём умножения двузначного числа на  однозначное</w:t>
            </w:r>
          </w:p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  (устные   вычисления)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48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Задачи на приведение к единице.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49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Решение задач на приведение к единице.</w:t>
            </w:r>
            <w:r w:rsidRPr="004D678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50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Типы задач на нахождение четвёртого пропорционального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5.12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51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Умножение числа 5. Деление на 5.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52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Умножение числа 5. Деление на 5. Связь умножения числа с делением.</w:t>
            </w:r>
            <w:r w:rsidRPr="004D678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lastRenderedPageBreak/>
              <w:t>53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Контрольная работа  по теме: «Умножение и деление на 2,3,4,5».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54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Работа над ошибками. Умножение числа 6. Деление на 6.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55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Закономерности составления новых табличных случаев умножения числа 6.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56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Решение задач с пропорциональными величинами.</w:t>
            </w:r>
            <w:r w:rsidRPr="004D678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57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Закрепление таблиц умножения и деления с числами 2,3,4,5,6.</w:t>
            </w:r>
            <w:r w:rsidRPr="004D678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58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 </w:t>
            </w:r>
            <w:r w:rsidRPr="004D6788">
              <w:rPr>
                <w:rFonts w:ascii="Times New Roman" w:eastAsia="Arial" w:hAnsi="Times New Roman" w:cs="Times New Roman"/>
                <w:bCs/>
                <w:lang w:eastAsia="ar-SA"/>
              </w:rPr>
              <w:t>Решени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е 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примеров  на деление с </w:t>
            </w:r>
            <w:r w:rsidRPr="004D6788">
              <w:rPr>
                <w:rFonts w:ascii="Times New Roman" w:eastAsia="Arial" w:hAnsi="Times New Roman" w:cs="Times New Roman"/>
                <w:spacing w:val="-1"/>
                <w:lang w:eastAsia="ar-SA"/>
              </w:rPr>
              <w:t xml:space="preserve">использованием таблиц умножения и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деления на </w:t>
            </w:r>
            <w:r w:rsidRPr="004D6788">
              <w:rPr>
                <w:rFonts w:ascii="Times New Roman" w:eastAsia="Arial" w:hAnsi="Times New Roman" w:cs="Times New Roman"/>
                <w:bCs/>
                <w:lang w:eastAsia="ar-SA"/>
              </w:rPr>
              <w:t>6.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59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Проверка деления.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60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Контрольная работа за 2 четверть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61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Работа над ошибками. Разностное и кратное сравнение.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62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Задачи  на  кратное  сравнение.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9.01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63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 xml:space="preserve">Решение задач на кратное сравнение. 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10.01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64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Решение задач на кратное сравнение. Разностное сравнение чисел.</w:t>
            </w:r>
            <w:r w:rsidRPr="004D678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11.01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65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Урок повторения и самоконтроля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66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 xml:space="preserve">Умножение числа 7. Деление на 7. 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16.01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67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eastAsia="Arial" w:hAnsi="Times New Roman" w:cs="Times New Roman"/>
                <w:bCs/>
                <w:lang w:eastAsia="ar-SA"/>
              </w:rPr>
              <w:t>Решение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примеров на деление с использованием таблиц умножения и деления на 7.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68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Закрепление таблиц умножения и деления с числами 2,3,4,5,6,7.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69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Умножение числа 8. Деление на 8.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70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Решение </w:t>
            </w:r>
            <w:r w:rsidRPr="004D6788">
              <w:rPr>
                <w:rFonts w:ascii="Times New Roman" w:eastAsia="Arial" w:hAnsi="Times New Roman" w:cs="Times New Roman"/>
                <w:b/>
                <w:bCs/>
                <w:lang w:eastAsia="ar-SA"/>
              </w:rPr>
              <w:t xml:space="preserve">    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>примеров      на      деление      с использованием    таблиц умножения    и деления на 8.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23.01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71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Прием перестановки множителей. Самостоятельная работа.</w:t>
            </w:r>
            <w:r w:rsidRPr="004D678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72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Закрепление таблиц умножения и деления с числами 2,3,4,5,6,7,8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73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ar-SA"/>
              </w:rPr>
            </w:pPr>
            <w:r w:rsidRPr="004D6788">
              <w:rPr>
                <w:rFonts w:ascii="Times New Roman" w:eastAsia="Arial" w:hAnsi="Times New Roman" w:cs="Times New Roman"/>
                <w:lang w:eastAsia="ar-SA"/>
              </w:rPr>
              <w:t>Прямоугольный  параллелепипед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74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Площадь фигур. Измерение площади фигуры с помощью мерок различной конфигурации.</w:t>
            </w:r>
            <w:r w:rsidRPr="004D678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75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Умножение числа 9. Деление на 9.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76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Умножение числа 9. Деление на 9.  Зависимости между компонентами.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1.02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77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Таблица умножения в пределах 100.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78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Контрольная работа по теме: «Табличные случаи умножения и деления».</w:t>
            </w:r>
            <w:r w:rsidRPr="004D678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6.02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79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 xml:space="preserve"> Работа над ошибками. Деление суммы на число.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7.02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80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Выбор удобного способа деления  суммы на число. Решение задач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8.02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81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Способы деления суммы на число.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82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Вычисления вида 48:2.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13.02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83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Вычисления вида 48:2. Приём деления двузначного числа на однозначное.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84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Вычисления вида 57:3.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15.02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85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Вычисления вида 57:3.Алгоритм деления двузначного числа на однозначное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86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Метод подбора. Деление двузначного числа на двузначное.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87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Урок повторения и самоконтроля.</w:t>
            </w:r>
            <w:r w:rsidRPr="004D678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88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Контрольная работа  по теме: «Внетабличные случаи деления».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  <w:b/>
                <w:bCs/>
              </w:rPr>
              <w:t xml:space="preserve">Числа от 100 до 1000. </w:t>
            </w:r>
            <w:r w:rsidRPr="004D6788">
              <w:rPr>
                <w:rFonts w:ascii="Times New Roman" w:hAnsi="Times New Roman" w:cs="Times New Roman"/>
                <w:b/>
                <w:bCs/>
                <w:iCs/>
              </w:rPr>
              <w:t xml:space="preserve">Нумерация 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6788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89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 xml:space="preserve"> Работа над ошибками. Счёт сотнями.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27.02</w:t>
            </w: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lastRenderedPageBreak/>
              <w:t>90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Названия круглых сотен.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91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Соотношения разрядных единиц счёта.</w:t>
            </w:r>
            <w:r w:rsidRPr="004D678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92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Образование чисел от 100 до 1000.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1.03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93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Трёхзначные числа.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94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Чтение и запись трёхзначных чисел.</w:t>
            </w:r>
            <w:r w:rsidRPr="004D678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6.03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95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Задачи на сравнение. Самостоятельная работа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7.03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D6788">
              <w:rPr>
                <w:rFonts w:ascii="Times New Roman" w:hAnsi="Times New Roman" w:cs="Times New Roman"/>
                <w:b/>
                <w:bCs/>
                <w:iCs/>
              </w:rPr>
              <w:t xml:space="preserve">Сложение и вычитание 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D6788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96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Устные приёмы сложения и вычитания вида 520 + 400, 520 + 40, 370 – 200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8.03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10.03</w:t>
            </w: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97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Устные приёмы сложения и вычитания вида 70 + 50, 140 – 60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98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Устные приёмы сложения и вычитания вида 430 + 250, 370 – 140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13.03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 xml:space="preserve">99  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Устные приёмы сложения вида  430 + 80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100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Административная контрольная работа за 3 четверть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101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Работа над ошибками. Единицы площади.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102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Единицы площади, их обозначение и соотношение.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29.03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103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Площадь прямоугольника.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104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Практическая работа по вычислению площади прямоугольника.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3.04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105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Деление с остатком.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4.04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 xml:space="preserve"> 106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Алгоритм деления с остатком, использование его при вычислениях.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5.04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 xml:space="preserve"> 107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Километр.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108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Километр. Единицы длины и их соотношения.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109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Письменные приёмы сложения и вычитания вида 325 + 143, 468 – 143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110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Письменные приёмы сложения и вычитания вида 457 + 26, 457 + 126,764 – 35, 764 – 235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111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Письменные приёмы сложения и вычитания.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112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Урок повторения и самоконтроля.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113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Контрольная работа  по теме: «Письменная нумерация в пределах 1000»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D6788">
              <w:rPr>
                <w:rFonts w:ascii="Times New Roman" w:hAnsi="Times New Roman" w:cs="Times New Roman"/>
                <w:b/>
              </w:rPr>
              <w:t>Умножение и деление. Устные приёмы вычислений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D6788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114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Работа над ошибками. Урок повторения.</w:t>
            </w:r>
            <w:r w:rsidRPr="004D678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19.04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115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Умножение круглых сотен.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116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Прием умножения круглых сотен, основанный на знании разрядного состава трёхзначного числа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117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Деление круглых сотен.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118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Сведение деления круглых сотен в простейших случаях к делению однозначных чисел.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26.04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119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Единицы массы. Грамм.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120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Соотношение между граммом и килограммом.</w:t>
            </w:r>
            <w:r w:rsidRPr="004D678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1.05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2.05</w:t>
            </w: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D6788">
              <w:rPr>
                <w:rFonts w:ascii="Times New Roman" w:hAnsi="Times New Roman" w:cs="Times New Roman"/>
                <w:b/>
              </w:rPr>
              <w:t>Числа от 100 до 1000. Письменные приемы вычислений</w:t>
            </w:r>
            <w:r w:rsidRPr="004D6788">
              <w:rPr>
                <w:rFonts w:ascii="Times New Roman" w:hAnsi="Times New Roman" w:cs="Times New Roman"/>
                <w:b/>
              </w:rPr>
              <w:tab/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D6788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121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Устные приёмы умножения и деления чисел в пределах 1000.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2.05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122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Письменные приёмы сложения и вычитания чисел в пределах 1000. Самостоятельная работа.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3.05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123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Письменные приёмы умножения на однозначное число вида 423x2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5.05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124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Письменные приёмы умножения на однозначное число с переходом через разряд вида 46x3.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8.05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125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Письменные приёмы умножения на однозначное число с двумя переходами через разряд вида 238х4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9.05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10.05</w:t>
            </w: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lastRenderedPageBreak/>
              <w:t>126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Письменные приёмы деления на однозначное число вида 684:2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10.05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127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Письменные приёмы деления на однозначное число вида 478:2.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128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Письменные приёмы деления на однозначное число вида 216:3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129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Письменные приёмы деления на однозначное число вида 836:4.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130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 xml:space="preserve">Итоговая комплексная работа 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131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 xml:space="preserve">Коррекция знаний.  Решение примеров на </w:t>
            </w:r>
            <w:r w:rsidRPr="004D6788">
              <w:rPr>
                <w:rFonts w:ascii="Times New Roman" w:eastAsia="Arial" w:hAnsi="Times New Roman" w:cs="Times New Roman"/>
                <w:lang w:eastAsia="ar-SA"/>
              </w:rPr>
              <w:t xml:space="preserve">деление   на однозначное    число в пределах 1000   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132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Контрольный срез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133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Работа над ошибками. Урок повторения.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D6788">
              <w:rPr>
                <w:rFonts w:ascii="Times New Roman" w:hAnsi="Times New Roman" w:cs="Times New Roman"/>
                <w:b/>
              </w:rPr>
              <w:t>Повторение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D6788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134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Повторение. Решение задач изученных типов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135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Повторение. Решение примеров на умножение на однозначное число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136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Повторение. Чему мы научились за год.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137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КВН «Веселая математика»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29.05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138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Закрепление изученного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30.05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139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 xml:space="preserve"> Игра « По океану математики»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31.05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6788" w:rsidRPr="004D6788" w:rsidTr="00286D35">
        <w:tc>
          <w:tcPr>
            <w:tcW w:w="993" w:type="dxa"/>
          </w:tcPr>
          <w:p w:rsidR="004D6788" w:rsidRPr="004D6788" w:rsidRDefault="004D6788" w:rsidP="00286D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4D6788">
              <w:rPr>
                <w:rFonts w:ascii="Times New Roman" w:hAnsi="Times New Roman" w:cs="Times New Roman"/>
                <w:lang w:val="tt-RU"/>
              </w:rPr>
              <w:t>140</w:t>
            </w:r>
          </w:p>
        </w:tc>
        <w:tc>
          <w:tcPr>
            <w:tcW w:w="567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Обобщающий урок</w:t>
            </w:r>
          </w:p>
        </w:tc>
        <w:tc>
          <w:tcPr>
            <w:tcW w:w="850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6788">
              <w:rPr>
                <w:rFonts w:ascii="Times New Roman" w:hAnsi="Times New Roman" w:cs="Times New Roman"/>
              </w:rPr>
              <w:t>31.05</w:t>
            </w:r>
          </w:p>
        </w:tc>
        <w:tc>
          <w:tcPr>
            <w:tcW w:w="1276" w:type="dxa"/>
          </w:tcPr>
          <w:p w:rsidR="004D6788" w:rsidRPr="004D6788" w:rsidRDefault="004D6788" w:rsidP="00286D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00000" w:rsidRPr="004D6788" w:rsidRDefault="004D6788">
      <w:pPr>
        <w:rPr>
          <w:rFonts w:ascii="Times New Roman" w:hAnsi="Times New Roman" w:cs="Times New Roman"/>
        </w:rPr>
      </w:pPr>
    </w:p>
    <w:sectPr w:rsidR="00000000" w:rsidRPr="004D6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MGNE C+ School Book C San Pin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F3E"/>
    <w:multiLevelType w:val="hybridMultilevel"/>
    <w:tmpl w:val="00000099"/>
    <w:lvl w:ilvl="0" w:tplc="000001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7A44B12"/>
    <w:multiLevelType w:val="hybridMultilevel"/>
    <w:tmpl w:val="7842F77E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1674D"/>
    <w:multiLevelType w:val="hybridMultilevel"/>
    <w:tmpl w:val="911A1542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D6470"/>
    <w:multiLevelType w:val="hybridMultilevel"/>
    <w:tmpl w:val="B67C4A5C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781495"/>
    <w:multiLevelType w:val="hybridMultilevel"/>
    <w:tmpl w:val="75826760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71692E"/>
    <w:multiLevelType w:val="hybridMultilevel"/>
    <w:tmpl w:val="B0D0CE58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EF460F"/>
    <w:multiLevelType w:val="hybridMultilevel"/>
    <w:tmpl w:val="ECF6481A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73173B"/>
    <w:multiLevelType w:val="hybridMultilevel"/>
    <w:tmpl w:val="D3701282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8A3B09"/>
    <w:multiLevelType w:val="hybridMultilevel"/>
    <w:tmpl w:val="0560840A"/>
    <w:lvl w:ilvl="0" w:tplc="C400BEDE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5431DB"/>
    <w:multiLevelType w:val="hybridMultilevel"/>
    <w:tmpl w:val="D84EA050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845517"/>
    <w:multiLevelType w:val="hybridMultilevel"/>
    <w:tmpl w:val="532AD9F0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2E470F"/>
    <w:multiLevelType w:val="hybridMultilevel"/>
    <w:tmpl w:val="8488EFF6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7D2FF1"/>
    <w:multiLevelType w:val="hybridMultilevel"/>
    <w:tmpl w:val="E2CC56D2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4F4350"/>
    <w:multiLevelType w:val="hybridMultilevel"/>
    <w:tmpl w:val="26F84E58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EC3087"/>
    <w:multiLevelType w:val="hybridMultilevel"/>
    <w:tmpl w:val="E29AB534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4B3E79"/>
    <w:multiLevelType w:val="hybridMultilevel"/>
    <w:tmpl w:val="B7E0AF6A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4B2282"/>
    <w:multiLevelType w:val="hybridMultilevel"/>
    <w:tmpl w:val="3CBE9D16"/>
    <w:lvl w:ilvl="0" w:tplc="C400BED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16"/>
  </w:num>
  <w:num w:numId="8">
    <w:abstractNumId w:val="14"/>
  </w:num>
  <w:num w:numId="9">
    <w:abstractNumId w:val="4"/>
  </w:num>
  <w:num w:numId="10">
    <w:abstractNumId w:val="15"/>
  </w:num>
  <w:num w:numId="11">
    <w:abstractNumId w:val="5"/>
  </w:num>
  <w:num w:numId="12">
    <w:abstractNumId w:val="12"/>
  </w:num>
  <w:num w:numId="13">
    <w:abstractNumId w:val="11"/>
  </w:num>
  <w:num w:numId="14">
    <w:abstractNumId w:val="9"/>
  </w:num>
  <w:num w:numId="15">
    <w:abstractNumId w:val="10"/>
  </w:num>
  <w:num w:numId="16">
    <w:abstractNumId w:val="13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D6788"/>
    <w:rsid w:val="004D6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D6788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autoRedefine/>
    <w:qFormat/>
    <w:rsid w:val="004D6788"/>
    <w:pPr>
      <w:autoSpaceDE w:val="0"/>
      <w:autoSpaceDN w:val="0"/>
      <w:adjustRightInd w:val="0"/>
      <w:spacing w:after="240" w:line="240" w:lineRule="auto"/>
      <w:jc w:val="center"/>
      <w:outlineLvl w:val="1"/>
    </w:pPr>
    <w:rPr>
      <w:rFonts w:ascii="Times New Roman" w:eastAsia="Calibri" w:hAnsi="Times New Roman" w:cs="Times New Roman"/>
      <w:b/>
      <w:color w:val="000000"/>
      <w:sz w:val="24"/>
      <w:szCs w:val="24"/>
    </w:rPr>
  </w:style>
  <w:style w:type="paragraph" w:styleId="3">
    <w:name w:val="heading 3"/>
    <w:basedOn w:val="a"/>
    <w:next w:val="a"/>
    <w:link w:val="30"/>
    <w:qFormat/>
    <w:rsid w:val="004D6788"/>
    <w:pPr>
      <w:keepNext/>
      <w:keepLines/>
      <w:spacing w:before="200" w:after="0"/>
      <w:outlineLvl w:val="2"/>
    </w:pPr>
    <w:rPr>
      <w:rFonts w:ascii="Cambria" w:eastAsia="Calibri" w:hAnsi="Cambria" w:cs="Times New Roman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4D6788"/>
    <w:pPr>
      <w:keepNext/>
      <w:keepLines/>
      <w:spacing w:before="200" w:after="0"/>
      <w:outlineLvl w:val="3"/>
    </w:pPr>
    <w:rPr>
      <w:rFonts w:ascii="Cambria" w:eastAsia="Calibri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6788"/>
    <w:rPr>
      <w:rFonts w:ascii="Cambria" w:eastAsia="Calibri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4D6788"/>
    <w:rPr>
      <w:rFonts w:ascii="Times New Roman" w:eastAsia="Calibri" w:hAnsi="Times New Roman" w:cs="Times New Roman"/>
      <w:b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4D6788"/>
    <w:rPr>
      <w:rFonts w:ascii="Cambria" w:eastAsia="Calibri" w:hAnsi="Cambria" w:cs="Times New Roman"/>
      <w:b/>
      <w:bCs/>
      <w:color w:val="4F81BD"/>
      <w:lang w:eastAsia="en-US"/>
    </w:rPr>
  </w:style>
  <w:style w:type="character" w:customStyle="1" w:styleId="40">
    <w:name w:val="Заголовок 4 Знак"/>
    <w:basedOn w:val="a0"/>
    <w:link w:val="4"/>
    <w:rsid w:val="004D6788"/>
    <w:rPr>
      <w:rFonts w:ascii="Cambria" w:eastAsia="Calibri" w:hAnsi="Cambria" w:cs="Times New Roman"/>
      <w:b/>
      <w:bCs/>
      <w:i/>
      <w:iCs/>
      <w:color w:val="4F81BD"/>
    </w:rPr>
  </w:style>
  <w:style w:type="character" w:styleId="a3">
    <w:name w:val="Strong"/>
    <w:basedOn w:val="a0"/>
    <w:qFormat/>
    <w:rsid w:val="004D6788"/>
    <w:rPr>
      <w:rFonts w:cs="Times New Roman"/>
      <w:b/>
      <w:bCs/>
    </w:rPr>
  </w:style>
  <w:style w:type="paragraph" w:styleId="a4">
    <w:name w:val="No Spacing"/>
    <w:link w:val="a5"/>
    <w:uiPriority w:val="1"/>
    <w:qFormat/>
    <w:rsid w:val="004D6788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a5">
    <w:name w:val="Без интервала Знак"/>
    <w:basedOn w:val="a0"/>
    <w:link w:val="a4"/>
    <w:uiPriority w:val="1"/>
    <w:locked/>
    <w:rsid w:val="004D6788"/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4D678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andard">
    <w:name w:val="Standard"/>
    <w:rsid w:val="004D6788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table" w:styleId="a7">
    <w:name w:val="Table Grid"/>
    <w:basedOn w:val="a1"/>
    <w:uiPriority w:val="59"/>
    <w:rsid w:val="004D678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4D678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customStyle="1" w:styleId="12">
    <w:name w:val="Сетка таблицы1"/>
    <w:uiPriority w:val="59"/>
    <w:rsid w:val="004D678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rsid w:val="004D6788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4D6788"/>
    <w:pPr>
      <w:spacing w:after="120" w:line="240" w:lineRule="auto"/>
      <w:ind w:firstLine="567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a">
    <w:name w:val="Основной текст Знак"/>
    <w:basedOn w:val="a0"/>
    <w:link w:val="a9"/>
    <w:rsid w:val="004D6788"/>
    <w:rPr>
      <w:rFonts w:ascii="Calibri" w:eastAsia="Times New Roman" w:hAnsi="Calibri" w:cs="Times New Roman"/>
      <w:lang w:eastAsia="en-US"/>
    </w:rPr>
  </w:style>
  <w:style w:type="paragraph" w:customStyle="1" w:styleId="13">
    <w:name w:val="Без интервала1"/>
    <w:link w:val="NoSpacingChar"/>
    <w:rsid w:val="004D67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Plain Text"/>
    <w:basedOn w:val="a"/>
    <w:link w:val="ac"/>
    <w:rsid w:val="004D6788"/>
    <w:pPr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4D6788"/>
    <w:rPr>
      <w:rFonts w:ascii="Courier New" w:eastAsia="Calibri" w:hAnsi="Courier New" w:cs="Courier New"/>
      <w:sz w:val="20"/>
      <w:szCs w:val="20"/>
    </w:rPr>
  </w:style>
  <w:style w:type="paragraph" w:customStyle="1" w:styleId="CM1">
    <w:name w:val="CM1"/>
    <w:basedOn w:val="a"/>
    <w:next w:val="a"/>
    <w:rsid w:val="004D6788"/>
    <w:pPr>
      <w:widowControl w:val="0"/>
      <w:autoSpaceDE w:val="0"/>
      <w:autoSpaceDN w:val="0"/>
      <w:adjustRightInd w:val="0"/>
      <w:spacing w:after="0" w:line="228" w:lineRule="atLeast"/>
    </w:pPr>
    <w:rPr>
      <w:rFonts w:ascii="GMGNE C+ School Book C San Pin" w:eastAsia="Calibri" w:hAnsi="GMGNE C+ School Book C San Pin" w:cs="Times New Roman"/>
      <w:sz w:val="24"/>
      <w:szCs w:val="24"/>
    </w:rPr>
  </w:style>
  <w:style w:type="paragraph" w:customStyle="1" w:styleId="Default">
    <w:name w:val="Default"/>
    <w:rsid w:val="004D6788"/>
    <w:pPr>
      <w:widowControl w:val="0"/>
      <w:autoSpaceDE w:val="0"/>
      <w:autoSpaceDN w:val="0"/>
      <w:adjustRightInd w:val="0"/>
      <w:spacing w:after="0" w:line="240" w:lineRule="auto"/>
    </w:pPr>
    <w:rPr>
      <w:rFonts w:ascii="GMGNE C+ School Book C San Pin" w:eastAsia="Calibri" w:hAnsi="GMGNE C+ School Book C San Pin" w:cs="GMGNE C+ School Book C San Pin"/>
      <w:color w:val="000000"/>
      <w:sz w:val="24"/>
      <w:szCs w:val="24"/>
    </w:rPr>
  </w:style>
  <w:style w:type="paragraph" w:customStyle="1" w:styleId="CM14">
    <w:name w:val="CM14"/>
    <w:basedOn w:val="Default"/>
    <w:next w:val="Default"/>
    <w:rsid w:val="004D6788"/>
    <w:pPr>
      <w:spacing w:after="235"/>
    </w:pPr>
    <w:rPr>
      <w:rFonts w:cs="Times New Roman"/>
      <w:color w:val="auto"/>
    </w:rPr>
  </w:style>
  <w:style w:type="paragraph" w:customStyle="1" w:styleId="ParagraphStyle">
    <w:name w:val="Paragraph Style"/>
    <w:rsid w:val="004D67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NoSpacingChar">
    <w:name w:val="No Spacing Char"/>
    <w:basedOn w:val="a0"/>
    <w:link w:val="13"/>
    <w:locked/>
    <w:rsid w:val="004D6788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21">
    <w:name w:val="Сетка таблицы2"/>
    <w:uiPriority w:val="59"/>
    <w:rsid w:val="004D6788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Standard"/>
    <w:rsid w:val="004D6788"/>
    <w:pPr>
      <w:suppressLineNumbers/>
    </w:pPr>
  </w:style>
  <w:style w:type="paragraph" w:styleId="ad">
    <w:name w:val="Body Text Indent"/>
    <w:basedOn w:val="a"/>
    <w:link w:val="ae"/>
    <w:unhideWhenUsed/>
    <w:rsid w:val="004D6788"/>
    <w:pPr>
      <w:spacing w:after="120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4D6788"/>
    <w:rPr>
      <w:rFonts w:ascii="Calibri" w:eastAsia="Times New Roman" w:hAnsi="Calibri" w:cs="Times New Roman"/>
      <w:lang w:eastAsia="en-US"/>
    </w:rPr>
  </w:style>
  <w:style w:type="paragraph" w:styleId="af">
    <w:name w:val="Title"/>
    <w:basedOn w:val="a"/>
    <w:next w:val="a"/>
    <w:link w:val="af0"/>
    <w:qFormat/>
    <w:rsid w:val="004D67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f0">
    <w:name w:val="Название Знак"/>
    <w:basedOn w:val="a0"/>
    <w:link w:val="af"/>
    <w:rsid w:val="004D67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c16">
    <w:name w:val="c16"/>
    <w:basedOn w:val="a0"/>
    <w:rsid w:val="004D6788"/>
  </w:style>
  <w:style w:type="character" w:customStyle="1" w:styleId="c12">
    <w:name w:val="c12"/>
    <w:basedOn w:val="a0"/>
    <w:rsid w:val="004D6788"/>
  </w:style>
  <w:style w:type="paragraph" w:customStyle="1" w:styleId="c7">
    <w:name w:val="c7"/>
    <w:basedOn w:val="a"/>
    <w:rsid w:val="004D6788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D6788"/>
  </w:style>
  <w:style w:type="character" w:customStyle="1" w:styleId="StrongEmphasis">
    <w:name w:val="Strong Emphasis"/>
    <w:rsid w:val="004D6788"/>
    <w:rPr>
      <w:b/>
      <w:bCs/>
    </w:rPr>
  </w:style>
  <w:style w:type="character" w:styleId="af1">
    <w:name w:val="Placeholder Text"/>
    <w:basedOn w:val="a0"/>
    <w:uiPriority w:val="99"/>
    <w:semiHidden/>
    <w:rsid w:val="004D6788"/>
    <w:rPr>
      <w:color w:val="808080"/>
    </w:rPr>
  </w:style>
  <w:style w:type="paragraph" w:styleId="af2">
    <w:name w:val="Balloon Text"/>
    <w:basedOn w:val="a"/>
    <w:link w:val="af3"/>
    <w:uiPriority w:val="99"/>
    <w:semiHidden/>
    <w:unhideWhenUsed/>
    <w:rsid w:val="004D6788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4D6788"/>
    <w:rPr>
      <w:rFonts w:ascii="Tahoma" w:eastAsia="Times New Roman" w:hAnsi="Tahoma" w:cs="Tahoma"/>
      <w:sz w:val="16"/>
      <w:szCs w:val="16"/>
      <w:lang w:eastAsia="en-US"/>
    </w:rPr>
  </w:style>
  <w:style w:type="paragraph" w:styleId="af4">
    <w:name w:val="header"/>
    <w:basedOn w:val="a"/>
    <w:link w:val="af5"/>
    <w:uiPriority w:val="99"/>
    <w:semiHidden/>
    <w:unhideWhenUsed/>
    <w:rsid w:val="004D678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semiHidden/>
    <w:rsid w:val="004D6788"/>
    <w:rPr>
      <w:rFonts w:ascii="Calibri" w:eastAsia="Times New Roman" w:hAnsi="Calibri" w:cs="Times New Roman"/>
      <w:lang w:eastAsia="en-US"/>
    </w:rPr>
  </w:style>
  <w:style w:type="paragraph" w:styleId="af6">
    <w:name w:val="footer"/>
    <w:basedOn w:val="a"/>
    <w:link w:val="af7"/>
    <w:uiPriority w:val="99"/>
    <w:unhideWhenUsed/>
    <w:rsid w:val="004D678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4D6788"/>
    <w:rPr>
      <w:rFonts w:ascii="Calibri" w:eastAsia="Times New Roman" w:hAnsi="Calibri" w:cs="Times New Roman"/>
      <w:lang w:eastAsia="en-US"/>
    </w:rPr>
  </w:style>
  <w:style w:type="paragraph" w:customStyle="1" w:styleId="c0">
    <w:name w:val="c0"/>
    <w:basedOn w:val="a"/>
    <w:rsid w:val="004D6788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4D6788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4D6788"/>
  </w:style>
  <w:style w:type="character" w:customStyle="1" w:styleId="c4">
    <w:name w:val="c4"/>
    <w:basedOn w:val="a0"/>
    <w:rsid w:val="004D6788"/>
  </w:style>
  <w:style w:type="character" w:customStyle="1" w:styleId="c13">
    <w:name w:val="c13"/>
    <w:basedOn w:val="a0"/>
    <w:rsid w:val="004D6788"/>
  </w:style>
  <w:style w:type="character" w:customStyle="1" w:styleId="c2">
    <w:name w:val="c2"/>
    <w:basedOn w:val="a0"/>
    <w:rsid w:val="004D6788"/>
  </w:style>
  <w:style w:type="numbering" w:customStyle="1" w:styleId="14">
    <w:name w:val="Нет списка1"/>
    <w:next w:val="a2"/>
    <w:uiPriority w:val="99"/>
    <w:semiHidden/>
    <w:unhideWhenUsed/>
    <w:rsid w:val="004D6788"/>
  </w:style>
  <w:style w:type="table" w:customStyle="1" w:styleId="110">
    <w:name w:val="Сетка таблицы11"/>
    <w:rsid w:val="004D678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5">
    <w:name w:val="c25"/>
    <w:basedOn w:val="a0"/>
    <w:rsid w:val="004D67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6600</Words>
  <Characters>37625</Characters>
  <Application>Microsoft Office Word</Application>
  <DocSecurity>0</DocSecurity>
  <Lines>313</Lines>
  <Paragraphs>88</Paragraphs>
  <ScaleCrop>false</ScaleCrop>
  <Company>Microsoft</Company>
  <LinksUpToDate>false</LinksUpToDate>
  <CharactersWithSpaces>44137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2017-06-20T19:34:00Z</dcterms:created>
  <dcterms:modified xsi:type="dcterms:W3CDTF">2017-06-20T19:35:00Z</dcterms:modified>
</cp:coreProperties>
</file>